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F" w:rsidRDefault="008B27F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84.35pt;margin-top:551.15pt;width:50pt;height:12pt;z-index:251722752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0;margin-top:0;width:381.15pt;height:555.45pt;z-index:251689984;mso-wrap-style:tight" stroked="f">
            <v:textbox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81.15pt;height:555.45pt;z-index:251658240;mso-wrap-style:tight" stroked="f">
            <v:textbox style="mso-next-textbox:#_x0000_s1027" inset="0,0,0,0">
              <w:txbxContent>
                <w:p w:rsidR="008B27FF" w:rsidRPr="00A95F6F" w:rsidRDefault="008B27FF" w:rsidP="008B27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 xml:space="preserve">АДМИНИСТРАЦИЯ ЛЕНИНСКОГО РАЙОНА </w:t>
                  </w:r>
                  <w:proofErr w:type="gramStart"/>
                  <w:r w:rsidRPr="008B27FF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A95F6F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 </w:t>
                  </w:r>
                  <w:r w:rsidRPr="00A95F6F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ГРОДНО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ОТДЕЛ ИДЕОЛОГИЧЕСКОЙ РАБОТЫ, КУЛЬТУРЫ И ПО ДЕЛАМ МОЛОДЕЖИ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800080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ИНФОРМАЦИОННЫЙ ВЕСТНИК  № </w:t>
                  </w:r>
                  <w:r w:rsidRPr="008B27FF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8B27FF" w:rsidRPr="008B27FF" w:rsidRDefault="008B27FF" w:rsidP="008B27FF">
                  <w:pPr>
                    <w:widowControl w:val="0"/>
                    <w:spacing w:before="240" w:after="0" w:line="240" w:lineRule="auto"/>
                    <w:ind w:left="-240"/>
                    <w:jc w:val="center"/>
                    <w:outlineLvl w:val="0"/>
                    <w:rPr>
                      <w:rFonts w:ascii="Times New Roman" w:eastAsiaTheme="majorEastAsia" w:hAnsi="Times New Roman" w:cs="Times New Roman"/>
                      <w:b/>
                      <w:bCs/>
                      <w:color w:val="002060"/>
                      <w:kern w:val="28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bCs/>
                      <w:color w:val="002060"/>
                      <w:kern w:val="28"/>
                      <w:sz w:val="24"/>
                      <w:szCs w:val="24"/>
                      <w:lang w:eastAsia="ru-RU"/>
                    </w:rPr>
                    <w:t>(В ПОМОЩЬ ЗАМЕСТИТЕЛЮ РУКОВОДИТЕЛЯ ПО ИДЕОЛОГИЧЕСКОЙ РАБОТЕ)</w:t>
                  </w:r>
                </w:p>
                <w:p w:rsidR="008B27FF" w:rsidRPr="00A95F6F" w:rsidRDefault="008B27FF" w:rsidP="008B27FF">
                  <w:pPr>
                    <w:widowControl w:val="0"/>
                    <w:spacing w:before="240" w:after="0" w:line="240" w:lineRule="auto"/>
                    <w:ind w:left="-24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2060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8B27FF" w:rsidRPr="008B27FF" w:rsidRDefault="008B27FF" w:rsidP="008B27FF">
                  <w:pPr>
                    <w:pStyle w:val="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27FF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47257" cy="1625777"/>
                        <wp:effectExtent l="19050" t="0" r="0" b="0"/>
                        <wp:docPr id="4" name="Рисунок 1" descr="Картинки по запросу коррупция беларус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коррупция беларус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411" cy="1625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27FF" w:rsidRPr="008B27FF" w:rsidRDefault="008B27FF" w:rsidP="008B27FF">
                  <w:pPr>
                    <w:pStyle w:val="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27FF">
                    <w:rPr>
                      <w:b/>
                      <w:sz w:val="24"/>
                      <w:szCs w:val="24"/>
                    </w:rPr>
                    <w:t xml:space="preserve">БОРЬБА С КОРРУПЦИЕЙ – </w:t>
                  </w:r>
                </w:p>
                <w:p w:rsidR="008B27FF" w:rsidRPr="008B27FF" w:rsidRDefault="008B27FF" w:rsidP="008B27FF">
                  <w:pPr>
                    <w:pStyle w:val="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27FF">
                    <w:rPr>
                      <w:b/>
                      <w:sz w:val="24"/>
                      <w:szCs w:val="24"/>
                    </w:rPr>
                    <w:t>ВАЖНЕЙШАЯ ЗАДАЧА ГОСУДАРСТВА И ОБЩЕСТВА</w:t>
                  </w:r>
                </w:p>
                <w:p w:rsidR="008B27FF" w:rsidRPr="00A95F6F" w:rsidRDefault="008B27FF" w:rsidP="008B27FF">
                  <w:pPr>
                    <w:widowControl w:val="0"/>
                    <w:spacing w:before="240" w:after="0" w:line="240" w:lineRule="auto"/>
                    <w:ind w:left="-240"/>
                    <w:jc w:val="center"/>
                    <w:outlineLvl w:val="0"/>
                    <w:rPr>
                      <w:rFonts w:ascii="Times New Roman" w:hAnsi="Times New Roman" w:cs="Times New Roman"/>
                      <w:color w:val="002060"/>
                      <w:kern w:val="28"/>
                      <w:sz w:val="24"/>
                      <w:szCs w:val="24"/>
                      <w:lang w:eastAsia="ru-RU"/>
                    </w:rPr>
                  </w:pPr>
                  <w:r w:rsidRPr="008B27FF">
                    <w:rPr>
                      <w:rFonts w:ascii="Times New Roman" w:eastAsiaTheme="majorEastAsia" w:hAnsi="Times New Roman" w:cs="Times New Roman"/>
                      <w:color w:val="002060"/>
                      <w:kern w:val="28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17272" cy="1802207"/>
                        <wp:effectExtent l="19050" t="0" r="0" b="0"/>
                        <wp:docPr id="5" name="Рисунок 12" descr="Картинки по запросу пожары предупрежд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Картинки по запросу пожары предупрежд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882" cy="1805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Картинки по запросу пожары беларусь" style="width:24.3pt;height:24.3pt"/>
                    </w:pic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ПРЕДУПРЕЖДЕНИЕ ПОЖАРОВ И ГИБЕЛИ ЛЮДЕЙ ОТ НИХ В ПОЖАРООПАСНЫЙ ВЕСЕННЕ-ЛЕТНИЙ ПЕРИОД</w:t>
                  </w:r>
                </w:p>
                <w:p w:rsidR="008B27FF" w:rsidRPr="00A95F6F" w:rsidRDefault="008B27FF" w:rsidP="008B27FF">
                  <w:pPr>
                    <w:widowControl w:val="0"/>
                    <w:tabs>
                      <w:tab w:val="left" w:pos="6080"/>
                    </w:tabs>
                    <w:spacing w:after="0" w:line="240" w:lineRule="auto"/>
                    <w:ind w:left="-240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color w:val="000099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99"/>
                      <w:sz w:val="24"/>
                      <w:szCs w:val="24"/>
                      <w:lang w:val="be-BY" w:eastAsia="ru-RU"/>
                    </w:rPr>
                  </w:pPr>
                </w:p>
                <w:p w:rsidR="008B27FF" w:rsidRPr="008B27FF" w:rsidRDefault="008B27FF" w:rsidP="008B27FF">
                  <w:pPr>
                    <w:spacing w:after="0" w:line="240" w:lineRule="auto"/>
                    <w:ind w:left="283" w:firstLine="1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be-BY" w:eastAsia="ru-RU"/>
                    </w:rPr>
                  </w:pPr>
                  <w:r w:rsidRPr="008B27FF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be-BY" w:eastAsia="ru-RU"/>
                    </w:rPr>
                    <w:t>АПРЕЛЬ 2018</w:t>
                  </w:r>
                </w:p>
                <w:p w:rsidR="008B27FF" w:rsidRPr="008B27FF" w:rsidRDefault="008B27FF" w:rsidP="008B27FF">
                  <w:pPr>
                    <w:pStyle w:val="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_Hlk497494273"/>
                  <w:r w:rsidRPr="008B27FF">
                    <w:rPr>
                      <w:b/>
                      <w:sz w:val="24"/>
                      <w:szCs w:val="24"/>
                    </w:rPr>
                    <w:t xml:space="preserve">БОРЬБА С КОРРУПЦИЕЙ – </w:t>
                  </w:r>
                </w:p>
                <w:p w:rsidR="008B27FF" w:rsidRPr="008B27FF" w:rsidRDefault="008B27FF" w:rsidP="008B27FF">
                  <w:pPr>
                    <w:pStyle w:val="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27FF">
                    <w:rPr>
                      <w:b/>
                      <w:sz w:val="24"/>
                      <w:szCs w:val="24"/>
                    </w:rPr>
                    <w:t>ВАЖНЕЙШАЯ ЗАДАЧА ГОСУДАРСТВА И ОБЩЕСТВА</w:t>
                  </w:r>
                </w:p>
                <w:bookmarkEnd w:id="0"/>
                <w:p w:rsidR="008B27FF" w:rsidRPr="008B27FF" w:rsidRDefault="008B27FF" w:rsidP="008B27F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разных этапах общественного развития одним из самых пагубных явлений выступает коррупция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(от лат.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corrumpere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– портить)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Коррупционные правонарушения наносят колоссальный материальный ущерб современным государствам. Ежегодно в мире на взятки тратится 1 трлн. долларов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США. Эти данные приведены в прошлогоднем исследован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ии ОО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Н, подготовленном к Международному дню борьбы с коррупцией 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(отмечается 9 декабря)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. В результате коррупции государства недополучают ежегодно  2,6 трлн.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долларов США – сумму, эквивалентную 5% мирового ВВП. В развивающихся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странах потери, связанные с коррупцией, превосходят в 10 раз суммы, выделяющиеся в качестве официальной помощи. В Европейской комиссии ЕС утверждают, что коррупция каждый год приносит ущерб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евроэкономике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размере 120 млрд. евро. А по оценкам Европейского бюро по борьбе с мошенничеством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(англ. – OLAF)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страны Европейского союза ежегодно теряют от коррупции 323 млрд. евро.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Беларуси созданы и на практике реализованы механизмы государственной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политики, доказавшие свою эффективность.</w:t>
                  </w:r>
                </w:p>
                <w:p w:rsidR="008B27FF" w:rsidRPr="008B27FF" w:rsidRDefault="008B27FF" w:rsidP="008B27FF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pacing w:val="-4"/>
                      <w:kern w:val="30"/>
                      <w:sz w:val="24"/>
                      <w:szCs w:val="24"/>
                    </w:rPr>
                    <w:t xml:space="preserve">Этот вопрос находится под постоянным личным контролем </w:t>
                  </w:r>
                  <w:r w:rsidRPr="008B27FF">
                    <w:rPr>
                      <w:rFonts w:ascii="Times New Roman" w:hAnsi="Times New Roman" w:cs="Times New Roman"/>
                      <w:b/>
                      <w:spacing w:val="-4"/>
                      <w:kern w:val="30"/>
                      <w:sz w:val="24"/>
                      <w:szCs w:val="24"/>
                    </w:rPr>
                    <w:t>Президента</w:t>
                  </w:r>
                  <w:r w:rsidRPr="008B27FF">
                    <w:rPr>
                      <w:rFonts w:ascii="Times New Roman" w:hAnsi="Times New Roman" w:cs="Times New Roman"/>
                      <w:b/>
                      <w:kern w:val="30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b/>
                      <w:spacing w:val="-8"/>
                      <w:kern w:val="30"/>
                      <w:sz w:val="24"/>
                      <w:szCs w:val="24"/>
                    </w:rPr>
                    <w:t>Республики Беларусь А.Г.Лукашенко</w:t>
                  </w:r>
                  <w:r w:rsidRPr="008B27FF">
                    <w:rPr>
                      <w:rFonts w:ascii="Times New Roman" w:hAnsi="Times New Roman" w:cs="Times New Roman"/>
                      <w:spacing w:val="-8"/>
                      <w:kern w:val="30"/>
                      <w:sz w:val="24"/>
                      <w:szCs w:val="24"/>
                    </w:rPr>
                    <w:t>. Глава государства в своем выступлении</w:t>
                  </w:r>
                  <w:r w:rsidRPr="008B27FF">
                    <w:rPr>
                      <w:rFonts w:ascii="Times New Roman" w:hAnsi="Times New Roman" w:cs="Times New Roman"/>
                      <w:kern w:val="30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spacing w:val="-12"/>
                      <w:kern w:val="30"/>
                      <w:sz w:val="24"/>
                      <w:szCs w:val="24"/>
                    </w:rPr>
                    <w:t>на т</w:t>
                  </w:r>
                  <w:r w:rsidRPr="008B27FF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оржественном мероприятии, посвященном 100-летию органов государственной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безопасности, отметил: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последние годы общими усилиями компетентных служб коррупцию удалось обуздать</w:t>
                  </w:r>
                  <w:r w:rsidRPr="008B27FF">
                    <w:rPr>
                      <w:rFonts w:ascii="Times New Roman" w:hAnsi="Times New Roman" w:cs="Times New Roman"/>
                      <w:kern w:val="30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i/>
                      <w:kern w:val="30"/>
                      <w:sz w:val="24"/>
                      <w:szCs w:val="24"/>
                    </w:rPr>
                    <w:t xml:space="preserve">(в Беларуси удельный 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8"/>
                      <w:kern w:val="30"/>
                      <w:sz w:val="24"/>
                      <w:szCs w:val="24"/>
                    </w:rPr>
                    <w:t>вес выявленных преступлений коррупционной направленности в структуре всей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kern w:val="30"/>
                      <w:sz w:val="24"/>
                      <w:szCs w:val="24"/>
                    </w:rPr>
                    <w:t xml:space="preserve"> преступности</w:t>
                  </w:r>
                  <w:r w:rsidRPr="008B27FF">
                    <w:rPr>
                      <w:rFonts w:ascii="Times New Roman" w:hAnsi="Times New Roman" w:cs="Times New Roman"/>
                      <w:i/>
                      <w:kern w:val="30"/>
                      <w:sz w:val="24"/>
                      <w:szCs w:val="24"/>
                    </w:rPr>
                    <w:t xml:space="preserve"> ежегодно составляет не более 2–3%)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Однако о ликвидации негативных явлений еще говорить не приходится.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Взяточничество, хищения, теневая коммерция и прочие нарушения закона подобного рода по-прежнему представляют собой огромную опасность для нашей страны».</w:t>
                  </w: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Негативное вли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ние коррупции на социально-экономические процессы </w:t>
                  </w:r>
                </w:p>
                <w:p w:rsidR="008B27FF" w:rsidRPr="008B27FF" w:rsidRDefault="008B27FF" w:rsidP="008B27FF">
                  <w:pPr>
                    <w:pStyle w:val="a6"/>
                    <w:spacing w:before="120"/>
                    <w:rPr>
                      <w:rStyle w:val="FontStyle14"/>
                      <w:sz w:val="24"/>
                      <w:szCs w:val="24"/>
                      <w:lang w:val="ru-RU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В белорусском законодательстве 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>коррупция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определена как 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>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>.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4"/>
                      <w:sz w:val="24"/>
                      <w:szCs w:val="24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 xml:space="preserve">Основные </w:t>
                  </w:r>
                  <w:proofErr w:type="spellStart"/>
                  <w:r w:rsidRPr="008B27FF">
                    <w:rPr>
                      <w:rStyle w:val="FontStyle14"/>
                      <w:b/>
                      <w:sz w:val="24"/>
                      <w:szCs w:val="24"/>
                      <w:lang w:val="ru-RU"/>
                    </w:rPr>
                    <w:t>н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>егативные</w:t>
                  </w:r>
                  <w:proofErr w:type="spellEnd"/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 xml:space="preserve"> экономические последствия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от коррупции заключаются в следующем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: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4"/>
                      <w:sz w:val="24"/>
                      <w:szCs w:val="24"/>
                      <w:lang w:val="ru-RU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</w:rPr>
                    <w:t>р</w:t>
                  </w:r>
                  <w:r w:rsidRPr="008B27FF">
                    <w:rPr>
                      <w:rStyle w:val="FontStyle13"/>
                      <w:b w:val="0"/>
                      <w:sz w:val="24"/>
                      <w:szCs w:val="24"/>
                    </w:rPr>
                    <w:t xml:space="preserve">асширяется теневая экономика </w:t>
                  </w:r>
                  <w:r w:rsidRPr="008B27FF">
                    <w:rPr>
                      <w:rStyle w:val="FontStyle13"/>
                      <w:b w:val="0"/>
                      <w:sz w:val="24"/>
                      <w:szCs w:val="24"/>
                      <w:lang w:val="ru-RU"/>
                    </w:rPr>
                    <w:t>(</w:t>
                  </w:r>
                  <w:r w:rsidRPr="008B27FF">
                    <w:rPr>
                      <w:rStyle w:val="FontStyle13"/>
                      <w:b w:val="0"/>
                      <w:sz w:val="24"/>
                      <w:szCs w:val="24"/>
                    </w:rPr>
                    <w:t>а на ее основе криминальный бизнес</w:t>
                  </w:r>
                  <w:r w:rsidRPr="008B27FF">
                    <w:rPr>
                      <w:rStyle w:val="FontStyle13"/>
                      <w:b w:val="0"/>
                      <w:sz w:val="24"/>
                      <w:szCs w:val="24"/>
                      <w:lang w:val="ru-RU"/>
                    </w:rPr>
                    <w:t>)</w:t>
                  </w:r>
                  <w:r w:rsidRPr="008B27FF">
                    <w:rPr>
                      <w:rStyle w:val="FontStyle13"/>
                      <w:b w:val="0"/>
                      <w:sz w:val="24"/>
                      <w:szCs w:val="24"/>
                    </w:rPr>
                    <w:t>, чт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>о приводит к уменьшению налоговых поступлений и ослаблению бюджета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;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4"/>
                      <w:sz w:val="24"/>
                      <w:szCs w:val="24"/>
                      <w:lang w:val="ru-RU"/>
                    </w:rPr>
                  </w:pPr>
                  <w:r w:rsidRPr="008B27FF">
                    <w:rPr>
                      <w:rStyle w:val="FontStyle13"/>
                      <w:b w:val="0"/>
                      <w:sz w:val="24"/>
                      <w:szCs w:val="24"/>
                    </w:rPr>
                    <w:t xml:space="preserve">нарушается конкурентное регулирование рынка, 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>поскольку «конкурентоспособным» становится тот, кто получи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л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преимущества незаконно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;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3"/>
                      <w:b w:val="0"/>
                      <w:bCs w:val="0"/>
                      <w:sz w:val="24"/>
                      <w:szCs w:val="24"/>
                      <w:lang w:val="ru-RU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неэффективно используются </w:t>
                  </w:r>
                  <w:r w:rsidRPr="008B27FF">
                    <w:rPr>
                      <w:rStyle w:val="FontStyle13"/>
                      <w:b w:val="0"/>
                      <w:bCs w:val="0"/>
                      <w:sz w:val="24"/>
                      <w:szCs w:val="24"/>
                    </w:rPr>
                    <w:t>бюджетные средства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при распределении государственных заказов и кредитов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;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4"/>
                      <w:sz w:val="24"/>
                      <w:szCs w:val="24"/>
                      <w:lang w:val="ru-RU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в случае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нарушений в ходе приватизации, а также искусственных банкротств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замедляется </w:t>
                  </w:r>
                  <w:r w:rsidRPr="008B27FF">
                    <w:rPr>
                      <w:rStyle w:val="FontStyle13"/>
                      <w:b w:val="0"/>
                      <w:sz w:val="24"/>
                      <w:szCs w:val="24"/>
                    </w:rPr>
                    <w:t xml:space="preserve">появление 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эффективных </w:t>
                  </w:r>
                  <w:r w:rsidRPr="008B27FF">
                    <w:rPr>
                      <w:rStyle w:val="FontStyle13"/>
                      <w:b w:val="0"/>
                      <w:sz w:val="24"/>
                      <w:szCs w:val="24"/>
                    </w:rPr>
                    <w:t xml:space="preserve">частных 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>производств и собственников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;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4"/>
                      <w:sz w:val="24"/>
                      <w:szCs w:val="24"/>
                      <w:lang w:val="ru-RU"/>
                    </w:rPr>
                  </w:pPr>
                  <w:r w:rsidRPr="008B27FF">
                    <w:rPr>
                      <w:rStyle w:val="FontStyle14"/>
                      <w:spacing w:val="-8"/>
                      <w:sz w:val="24"/>
                      <w:szCs w:val="24"/>
                    </w:rPr>
                    <w:t>повышаются себестоимость производства продукции и товаров, отпускные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Style w:val="FontStyle14"/>
                      <w:spacing w:val="-12"/>
                      <w:sz w:val="24"/>
                      <w:szCs w:val="24"/>
                    </w:rPr>
                    <w:t xml:space="preserve">(розничные) </w:t>
                  </w:r>
                  <w:r w:rsidRPr="008B27FF">
                    <w:rPr>
                      <w:spacing w:val="-12"/>
                      <w:sz w:val="24"/>
                      <w:szCs w:val="24"/>
                    </w:rPr>
                    <w:t>цены за счет коррупционных</w:t>
                  </w:r>
                  <w:r w:rsidRPr="008B27FF">
                    <w:rPr>
                      <w:rStyle w:val="FontStyle14"/>
                      <w:spacing w:val="-12"/>
                      <w:sz w:val="24"/>
                      <w:szCs w:val="24"/>
                    </w:rPr>
                    <w:t xml:space="preserve"> «накладных </w:t>
                  </w:r>
                  <w:r w:rsidRPr="008B27FF">
                    <w:rPr>
                      <w:rStyle w:val="FontStyle13"/>
                      <w:b w:val="0"/>
                      <w:spacing w:val="-12"/>
                      <w:sz w:val="24"/>
                      <w:szCs w:val="24"/>
                    </w:rPr>
                    <w:t>расхо</w:t>
                  </w:r>
                  <w:r w:rsidRPr="008B27FF">
                    <w:rPr>
                      <w:rStyle w:val="FontStyle14"/>
                      <w:spacing w:val="-12"/>
                      <w:sz w:val="24"/>
                      <w:szCs w:val="24"/>
                    </w:rPr>
                    <w:t>дов», растет инфляция</w:t>
                  </w:r>
                  <w:r w:rsidRPr="008B27FF">
                    <w:rPr>
                      <w:rStyle w:val="FontStyle14"/>
                      <w:spacing w:val="-12"/>
                      <w:sz w:val="24"/>
                      <w:szCs w:val="24"/>
                      <w:lang w:val="ru-RU"/>
                    </w:rPr>
                    <w:t>;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3"/>
                      <w:sz w:val="24"/>
                      <w:szCs w:val="24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</w:rPr>
                    <w:t>ухудшается инвестиционный климат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.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У агентов рынка появляется неверие в способность властей устанавливать, контролировать и соблюдать честные правила рыночных отношений.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В целом </w:t>
                  </w:r>
                  <w:r w:rsidRPr="008B27FF">
                    <w:rPr>
                      <w:rStyle w:val="FontStyle13"/>
                      <w:bCs w:val="0"/>
                      <w:sz w:val="24"/>
                      <w:szCs w:val="24"/>
                    </w:rPr>
                    <w:t xml:space="preserve">потери 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>от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Style w:val="FontStyle13"/>
                      <w:bCs w:val="0"/>
                      <w:sz w:val="24"/>
                      <w:szCs w:val="24"/>
                    </w:rPr>
                    <w:t>коррупции гораздо шире и глубже, чем это представляется с точки зрения простой ее оценки как суммарной величины взяток и сумм похищенного</w:t>
                  </w:r>
                  <w:r w:rsidRPr="008B27FF">
                    <w:rPr>
                      <w:rStyle w:val="FontStyle13"/>
                      <w:b w:val="0"/>
                      <w:bCs w:val="0"/>
                      <w:sz w:val="24"/>
                      <w:szCs w:val="24"/>
                    </w:rPr>
                    <w:t xml:space="preserve">. 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4"/>
                      <w:sz w:val="24"/>
                      <w:szCs w:val="24"/>
                      <w:lang w:val="ru-RU"/>
                    </w:rPr>
                  </w:pPr>
                  <w:r w:rsidRPr="008B27FF">
                    <w:rPr>
                      <w:rStyle w:val="FontStyle13"/>
                      <w:sz w:val="24"/>
                      <w:szCs w:val="24"/>
                      <w:lang w:val="ru-RU"/>
                    </w:rPr>
                    <w:t>О</w:t>
                  </w:r>
                  <w:proofErr w:type="spellStart"/>
                  <w:r w:rsidRPr="008B27FF">
                    <w:rPr>
                      <w:rStyle w:val="FontStyle13"/>
                      <w:sz w:val="24"/>
                      <w:szCs w:val="24"/>
                    </w:rPr>
                    <w:t>твлекаемые</w:t>
                  </w:r>
                  <w:proofErr w:type="spellEnd"/>
                  <w:r w:rsidRPr="008B27FF">
                    <w:rPr>
                      <w:rStyle w:val="FontStyle13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Style w:val="FontStyle13"/>
                      <w:spacing w:val="-8"/>
                      <w:sz w:val="24"/>
                      <w:szCs w:val="24"/>
                    </w:rPr>
                    <w:t xml:space="preserve">от </w:t>
                  </w:r>
                  <w:r w:rsidRPr="008B27FF">
                    <w:rPr>
                      <w:rStyle w:val="FontStyle13"/>
                      <w:sz w:val="24"/>
                      <w:szCs w:val="24"/>
                    </w:rPr>
                    <w:t xml:space="preserve">целей 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>общественного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Style w:val="FontStyle13"/>
                      <w:sz w:val="24"/>
                      <w:szCs w:val="24"/>
                    </w:rPr>
                    <w:t>развития «коррупционные средства»</w:t>
                  </w:r>
                  <w:r w:rsidRPr="008B27FF">
                    <w:rPr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 xml:space="preserve">снижают способность 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  <w:lang w:val="ru-RU"/>
                    </w:rPr>
                    <w:t>государства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 xml:space="preserve"> решать 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  <w:lang w:val="ru-RU"/>
                    </w:rPr>
                    <w:t xml:space="preserve">актуальные 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>социальные проблемы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  <w:lang w:val="ru-RU"/>
                    </w:rPr>
                    <w:t xml:space="preserve"> населения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Style w:val="FontStyle14"/>
                      <w:sz w:val="24"/>
                      <w:szCs w:val="24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</w:rPr>
                    <w:t>Политическая опасность коррупции заключается в ее исключительно негативном воздействии на основы государственного устройства и правового регулирования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Деятельность коррумпированных чиновников всегда ориентирована на сохранение и поддержание различного рода личных и </w:t>
                  </w:r>
                  <w:proofErr w:type="spellStart"/>
                  <w:r w:rsidRPr="008B27FF">
                    <w:rPr>
                      <w:rStyle w:val="FontStyle14"/>
                      <w:sz w:val="24"/>
                      <w:szCs w:val="24"/>
                    </w:rPr>
                    <w:t>узкокорпоративных</w:t>
                  </w:r>
                  <w:proofErr w:type="spellEnd"/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интересов, а не на обеспечение устойчивого развития государства. 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Style w:val="FontStyle14"/>
                      <w:sz w:val="24"/>
                      <w:szCs w:val="24"/>
                    </w:rPr>
                  </w:pP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 xml:space="preserve">В белорусском обществе преобладает негативное отношение к коррупции. 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Согласно результатам республиканского опроса, проведенного Информационно-аналитическим центром при Администрации Президента Республики Беларусь (далее – ИАЦ) в IV квартале </w:t>
                  </w:r>
                  <w:smartTag w:uri="urn:schemas-microsoft-com:office:smarttags" w:element="metricconverter">
                    <w:smartTagPr>
                      <w:attr w:name="ProductID" w:val="2017 г"/>
                    </w:smartTagPr>
                    <w:r w:rsidRPr="008B27FF">
                      <w:rPr>
                        <w:rStyle w:val="FontStyle14"/>
                        <w:sz w:val="24"/>
                        <w:szCs w:val="24"/>
                      </w:rPr>
                      <w:t>2017 г</w:t>
                    </w:r>
                  </w:smartTag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., 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>77,5% респондентов считают, что это недопустимое явление, с которым надо решительно бороться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>. При этом для белорусских граждан основным источником формирования мнения о коррупции являются публикации СМИ (58,5%). Значительно реже опрошенные указывают на произошедшие случаи с родственниками и близкими (13,5%), полученную в общественных местах информацию, слухи (10%), личный опыт (8%) и др.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Законодательство Республики Беларусь о борьбе с коррупцией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Беларуси создана эффективная законодательная база по борьбе с коррупцией во всех сферах жизнедеятельности общества.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Правовые основы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в нашей стране содержатся в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Конституции Республики Беларусь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регламентирующей наиболее важные общественные отношения.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Кроме того, наша страна является активной участницей ряда конвенций ООН и </w:t>
                  </w:r>
                  <w:r w:rsidRPr="008B27FF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Совета Европы в области борьбы с коррупцией и организованной преступностью.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антикоррупционные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меры. 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реализацию норм Конституции и международно-правовых актов направлен </w:t>
                  </w:r>
                  <w:r w:rsidRPr="008B27FF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Закон Республики Беларусь от 15 июля 2015 года № 305-З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«О борьбе с коррупцией»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(далее – Закон о борьбе с коррупцией).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Законе о борьбе с коррупцией: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установлены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антикоррупционные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ограничения и запреты для государственных должностных и приравненных к ним лиц; 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регламентирован порядок урегулирования конфликта интересов; 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Ответственность за правонарушения, создающие условия для коррупции, и коррупционные правонарушения устанавливается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Кодексом Республики Беларусь об административных правонарушениях (далее –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Уголовным кодексом Республики Беларусь (далее – УК) и иными актами законодательства.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Антикоррупционное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законодательство Республики Беларусь состоит также из иных нормативных правовых актов, направленных на пресечение, профилактику, предупреждение коррупции и борьбу с ней.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11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их числе: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Указ Президента Республики Беларусь от 16.07.2007 № 330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«О специальных подразделениях по борьбе с коррупцией и организованной преступностью»;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Указ Президента Республики Беларусь от 17.12.2007 № 644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«Об утверждении Положения о деятельности координационного совещания по борьбе с преступностью и коррупцией»;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Декре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8"/>
                      <w:sz w:val="24"/>
                      <w:szCs w:val="24"/>
                    </w:rPr>
                    <w:t>Президента Республики Беларусь от 15.12.2014 № 5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8"/>
                      <w:sz w:val="24"/>
                      <w:szCs w:val="24"/>
                    </w:rPr>
                    <w:br/>
                    <w:t>«Об усилении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требований к руководящим кадрам и работникам организаций»;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Директива Президента Республики Беларусь от 11.03.2004 № 1 «О мерах по укреплению общественной безопасности и дисциплины»;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Директива Президента Республики Беларусь от 31.12.2010 № 4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«О развитии предпринимательской инициативы и стимулировании деловой активности в Республике Беларусь»;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pacing w:val="-12"/>
                      <w:sz w:val="24"/>
                      <w:szCs w:val="24"/>
                    </w:rPr>
                    <w:t>Закон Республики Беларусь от 14.06.2003 № 204-З «О государственной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службе»;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Закон Республики Беларусь от 08.05.2007 № 220-З «О прокуратуре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Республики Беларусь»;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pacing w:val="-12"/>
                      <w:sz w:val="24"/>
                      <w:szCs w:val="24"/>
                    </w:rPr>
                    <w:t xml:space="preserve">Закон Республики Беларусь от 13.07.2012 № 419-З «О государственных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закупках товаров (работ, услуг)»;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Закон Республики Беларусь от 04.01.2014 № 122-З «Об основах деятельности по профилактике правонарушений»;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постановление Совета Министров Республики Беларусь от 26.12.2011 № 1732 «Об утверждении Типового положения о комиссии по противодействию коррупции»;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tabs>
                      <w:tab w:val="clear" w:pos="1440"/>
                      <w:tab w:val="num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постановление Прокуратуры Республики Беларусь, Министерства внутренних дел Республики Беларусь, Комитета государственной безопасности Республики Беларусь от 05.04.2007 № 18/95/12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«Об информационном взаимодействии по вопросам формирования, ведения и использования единых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банков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данных о состоянии борьбы с коррупцией»;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другие правовые акты.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ar206"/>
                  <w:bookmarkEnd w:id="1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Беларуси продолжается совершенствование актов законодательства, которые регулируют общественные отношения, наиболее подверженные коррупции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Существенной корректировке подвергнут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осуществления административных процедур и государственных закупок, лицензирования, предоставления земельных участков.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принятых в 2017 году документов – улучшение </w:t>
                  </w:r>
                  <w:proofErr w:type="spellStart"/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бизнес-климата</w:t>
                  </w:r>
                  <w:proofErr w:type="spellEnd"/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совершенствование регулирования контрольной (надзорной) деятельности, содействие торговле и бытовому обслуживанию, расширение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самозанятости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населения.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Например, с 1 января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B27FF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2018 г</w:t>
                    </w:r>
                  </w:smartTag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одним из изменений стал </w:t>
                  </w:r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переход от системы плановых проверок к выборочным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назначение которых осуществляется с учетом критериев оценки степени риска совершения правонарушений и при наличии на это оснований.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Исключена возможность вынесения предписания о приостановлении деятельности проверяемого субъекта. Установлена административная ответственность контролеров за совершение грубых нарушений при проведении проверок.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 xml:space="preserve">Ключевым документом в этой сфере стал </w:t>
                  </w:r>
                  <w:r w:rsidRPr="008B27FF"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</w:rPr>
                    <w:t>Декрет Президента Республики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Беларусь от 23 ноября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8B27F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2017 г</w:t>
                    </w:r>
                  </w:smartTag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№ 7 «О развитии предпринимательства»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Декрет минимизирует вмешательство должностных лиц в работу субъектов хозяйствования и усиливает механизмы саморегулирования бизнеса, его ответственность за свою работу перед обществом. Этим документом введен уведомительный порядок для ряда видов деятельности, систематизированы требования к безопасности, установлен мораторий на повышение налоговых ставок и введение новых налогов, сборов, пошлин, предоставлено право самостоятельно организовывать и проводить выставки, устанавливать режим работы торговых объектов, объектов общепита и др.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 26 февраля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B27FF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2018 г</w:t>
                    </w:r>
                  </w:smartTag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., например, можно не разрабатывать проектную документацию для размещения наружной рекламы; не получать согласия общего собрания членов гаражного кооператива для использования гаража в качестве СТО; не оформлять путевые листы для автомобильных перевозок и др.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Для практической реализации Декрета № 7 предстоит большая работа –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внести изменения в более чем 6 кодексов, 21 закон, 13 указов, отраслевые и локальные документы.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Субъекты правонарушений, создающих условия для коррупции, </w:t>
                  </w: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 субъекты коррупционных правонарушений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Субъектами правонарушений, создающих условия для коррупции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являются государственные должностные лица и лица, приравненные к государственным должностным лицам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(статья 3 Закона о борьбе с коррупцией)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 </w:t>
                  </w:r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государственным должностным лицам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относятся работники, постоянно или временно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негосударственных организациях, в уставных фондах которых 50% и более долей (акций) находится в собственности государства и (или) его административно-территориальных единиц. К последним, например, относятся все республиканские и коммунальные унитарные предприятия, 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многочисленные открытые акционерные общества (ОАО «ГУМ», ОАО «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Белбакалея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 xml:space="preserve">», 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br/>
                    <w:t>ОАО «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Беллифт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») и др.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Под </w:t>
                  </w:r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лицами, приравненными к государственным должностным лицам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понимаются работники, которые постоянно или временно занимают в организациях с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госдолей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менее 50% должности, связанные с выполнением организационно-распорядительных или административно-хозяйственных обязанностей, а также лица, уполномоченные в установленном порядке на совершение юридически значимых действий.</w:t>
                  </w:r>
                </w:p>
                <w:p w:rsidR="008B27FF" w:rsidRPr="008B27FF" w:rsidRDefault="008B27FF" w:rsidP="008B27FF">
                  <w:pPr>
                    <w:pStyle w:val="newncpi"/>
                    <w:spacing w:before="120"/>
                    <w:ind w:firstLine="709"/>
                  </w:pPr>
                  <w:r w:rsidRPr="008B27FF">
                    <w:rPr>
                      <w:b/>
                    </w:rPr>
                    <w:t>Субъектами коррупционных правонарушений</w:t>
                  </w:r>
                  <w:proofErr w:type="gramStart"/>
                  <w:r w:rsidRPr="008B27FF">
                    <w:rPr>
                      <w:b/>
                      <w:vertAlign w:val="superscript"/>
                    </w:rPr>
                    <w:t>1</w:t>
                  </w:r>
                  <w:proofErr w:type="gramEnd"/>
                  <w:r w:rsidRPr="008B27FF">
                    <w:t xml:space="preserve"> являются, помимо названных лиц, иностранные должностные лица и лица, осуществляющие </w:t>
                  </w:r>
                  <w:r w:rsidRPr="008B27FF">
                    <w:rPr>
                      <w:b/>
                    </w:rPr>
                    <w:t>подкуп</w:t>
                  </w:r>
                  <w:r w:rsidRPr="008B27FF">
                    <w:t xml:space="preserve"> всех перечисленных лиц </w:t>
                  </w:r>
                  <w:r w:rsidRPr="008B27FF">
                    <w:rPr>
                      <w:i/>
                    </w:rPr>
                    <w:t>(статья 3 Закона о борьбе с коррупцией)</w:t>
                  </w:r>
                  <w:r w:rsidRPr="008B27FF">
                    <w:t>.</w:t>
                  </w: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Субъекты противодействия коррупции</w:t>
                  </w:r>
                </w:p>
                <w:p w:rsidR="008B27FF" w:rsidRPr="008B27FF" w:rsidRDefault="008B27FF" w:rsidP="008B27FF">
                  <w:pPr>
                    <w:pStyle w:val="a6"/>
                    <w:spacing w:before="120"/>
                    <w:rPr>
                      <w:rStyle w:val="FontStyle14"/>
                      <w:sz w:val="24"/>
                      <w:szCs w:val="24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В Республике Беларусь 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сформирована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единая система государственных органов, осуществляющих борьбу с коррупцией, их специальных подразделений и государственных органов и иных организаций.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4"/>
                      <w:sz w:val="24"/>
                      <w:szCs w:val="24"/>
                    </w:rPr>
                  </w:pP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>Борьбу с коррупцией осуществляют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органы прокуратуры, внутренних дел и государственной безопасности. </w:t>
                  </w:r>
                </w:p>
                <w:p w:rsidR="008B27FF" w:rsidRPr="008B27FF" w:rsidRDefault="008B27FF" w:rsidP="008B27FF">
                  <w:pPr>
                    <w:pStyle w:val="a6"/>
                    <w:rPr>
                      <w:rStyle w:val="FontStyle14"/>
                      <w:sz w:val="24"/>
                      <w:szCs w:val="24"/>
                      <w:lang w:val="ru-RU"/>
                    </w:rPr>
                  </w:pP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Государственным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 xml:space="preserve"> органом, ответственным за организацию борьбы с коррупцией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 xml:space="preserve">, </w:t>
                  </w:r>
                  <w:r w:rsidRPr="008B27FF">
                    <w:rPr>
                      <w:rStyle w:val="FontStyle14"/>
                      <w:sz w:val="24"/>
                      <w:szCs w:val="24"/>
                    </w:rPr>
                    <w:t>является</w:t>
                  </w:r>
                  <w:r w:rsidRPr="008B27FF">
                    <w:rPr>
                      <w:rStyle w:val="FontStyle14"/>
                      <w:b/>
                      <w:sz w:val="24"/>
                      <w:szCs w:val="24"/>
                    </w:rPr>
                    <w:t xml:space="preserve"> Генеральная прокуратура Республики Беларусь</w:t>
                  </w:r>
                  <w:r w:rsidRPr="008B27FF">
                    <w:rPr>
                      <w:rStyle w:val="FontStyle14"/>
                      <w:sz w:val="24"/>
                      <w:szCs w:val="24"/>
                      <w:lang w:val="ru-RU"/>
                    </w:rPr>
                    <w:t>.</w:t>
                  </w:r>
                </w:p>
                <w:p w:rsidR="008B27FF" w:rsidRPr="008B27FF" w:rsidRDefault="008B27FF" w:rsidP="008B27FF">
                  <w:pPr>
                    <w:pStyle w:val="a6"/>
                    <w:spacing w:before="120"/>
                    <w:ind w:firstLine="0"/>
                    <w:rPr>
                      <w:rStyle w:val="FontStyle14"/>
                      <w:b/>
                      <w:i/>
                      <w:sz w:val="24"/>
                      <w:szCs w:val="24"/>
                      <w:lang w:val="ru-RU"/>
                    </w:rPr>
                  </w:pPr>
                  <w:proofErr w:type="spellStart"/>
                  <w:r w:rsidRPr="008B27FF">
                    <w:rPr>
                      <w:rStyle w:val="FontStyle14"/>
                      <w:b/>
                      <w:i/>
                      <w:sz w:val="24"/>
                      <w:szCs w:val="24"/>
                      <w:lang w:val="ru-RU"/>
                    </w:rPr>
                    <w:t>Справочно</w:t>
                  </w:r>
                  <w:proofErr w:type="spellEnd"/>
                  <w:r w:rsidRPr="008B27FF">
                    <w:rPr>
                      <w:rStyle w:val="FontStyle14"/>
                      <w:b/>
                      <w:i/>
                      <w:sz w:val="24"/>
                      <w:szCs w:val="24"/>
                      <w:lang w:val="ru-RU"/>
                    </w:rPr>
                    <w:t>:</w:t>
                  </w:r>
                </w:p>
                <w:p w:rsidR="008B27FF" w:rsidRPr="008B27FF" w:rsidRDefault="008B27FF" w:rsidP="008B27FF">
                  <w:pPr>
                    <w:pStyle w:val="a6"/>
                    <w:ind w:left="720"/>
                    <w:rPr>
                      <w:rStyle w:val="FontStyle14"/>
                      <w:i/>
                      <w:sz w:val="24"/>
                      <w:szCs w:val="24"/>
                      <w:lang w:val="ru-RU"/>
                    </w:rPr>
                  </w:pPr>
                  <w:r w:rsidRPr="008B27FF">
                    <w:rPr>
                      <w:rStyle w:val="FontStyle14"/>
                      <w:i/>
                      <w:sz w:val="24"/>
                      <w:szCs w:val="24"/>
                      <w:lang w:val="ru-RU"/>
                    </w:rPr>
                    <w:t xml:space="preserve">В Генеральной прокуратуре </w:t>
                  </w:r>
                  <w:r w:rsidRPr="008B27FF">
                    <w:rPr>
                      <w:i/>
                      <w:sz w:val="24"/>
                      <w:szCs w:val="24"/>
                      <w:lang w:val="ru-RU"/>
                    </w:rPr>
                    <w:t xml:space="preserve">Республики Беларусь </w:t>
                  </w:r>
                  <w:r w:rsidRPr="008B27FF">
                    <w:rPr>
                      <w:rStyle w:val="FontStyle14"/>
                      <w:i/>
                      <w:sz w:val="24"/>
                      <w:szCs w:val="24"/>
                      <w:lang w:val="ru-RU"/>
                    </w:rPr>
                    <w:t>создано управление по борьбе с коррупцией и организованной преступностью, в</w:t>
                  </w:r>
                  <w:r w:rsidRPr="008B27FF">
                    <w:rPr>
                      <w:i/>
                      <w:sz w:val="24"/>
                      <w:szCs w:val="24"/>
                      <w:lang w:val="ru-RU"/>
                    </w:rPr>
                    <w:t xml:space="preserve"> Министерстве внутренних дел Республики Беларусь – г</w:t>
                  </w:r>
                  <w:r w:rsidRPr="008B27FF">
                    <w:rPr>
                      <w:i/>
                      <w:sz w:val="24"/>
                      <w:szCs w:val="24"/>
                    </w:rPr>
                    <w:t>лавное управление по борьбе с организованной преступностью и коррупцией</w:t>
                  </w:r>
                  <w:r w:rsidRPr="008B27FF">
                    <w:rPr>
                      <w:i/>
                      <w:sz w:val="24"/>
                      <w:szCs w:val="24"/>
                      <w:lang w:val="ru-RU"/>
                    </w:rPr>
                    <w:t>.</w:t>
                  </w:r>
                </w:p>
                <w:p w:rsidR="008B27FF" w:rsidRPr="008B27FF" w:rsidRDefault="008B27FF" w:rsidP="008B27FF">
                  <w:pPr>
                    <w:pStyle w:val="a6"/>
                    <w:spacing w:before="120"/>
                    <w:rPr>
                      <w:sz w:val="24"/>
                      <w:szCs w:val="24"/>
                    </w:rPr>
                  </w:pPr>
                  <w:proofErr w:type="gramStart"/>
                  <w:r w:rsidRPr="008B27FF">
                    <w:rPr>
                      <w:b/>
                      <w:sz w:val="24"/>
                      <w:szCs w:val="24"/>
                      <w:lang w:val="ru-RU"/>
                    </w:rPr>
                    <w:t>В</w:t>
                  </w:r>
                  <w:r w:rsidRPr="008B27FF">
                    <w:rPr>
                      <w:b/>
                      <w:sz w:val="24"/>
                      <w:szCs w:val="24"/>
                    </w:rPr>
                    <w:t xml:space="preserve"> борьбе с коррупцией</w:t>
                  </w:r>
                  <w:r w:rsidRPr="008B27FF">
                    <w:rPr>
                      <w:b/>
                      <w:sz w:val="24"/>
                      <w:szCs w:val="24"/>
                      <w:lang w:val="ru-RU"/>
                    </w:rPr>
                    <w:t xml:space="preserve"> участвуют</w:t>
                  </w:r>
                  <w:r w:rsidRPr="008B27FF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B27FF">
                    <w:rPr>
                      <w:sz w:val="24"/>
                      <w:szCs w:val="24"/>
                    </w:rPr>
                    <w:t>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</w:t>
                  </w:r>
                  <w:proofErr w:type="gramEnd"/>
                  <w:r w:rsidRPr="008B27FF">
                    <w:rPr>
                      <w:sz w:val="24"/>
                      <w:szCs w:val="24"/>
                    </w:rPr>
                    <w:t xml:space="preserve">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настоящее время реализуется очередная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по борьбе с преступностью и коррупцией на 2017–2019 годы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8B27FF" w:rsidRPr="008B27FF" w:rsidRDefault="008B27FF" w:rsidP="008B27FF">
                  <w:pPr>
                    <w:pStyle w:val="Style5"/>
                    <w:widowControl/>
                    <w:spacing w:before="120"/>
                    <w:jc w:val="both"/>
                    <w:rPr>
                      <w:b/>
                      <w:i/>
                    </w:rPr>
                  </w:pPr>
                  <w:proofErr w:type="spellStart"/>
                  <w:r w:rsidRPr="008B27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8B27FF">
                    <w:rPr>
                      <w:b/>
                      <w:i/>
                    </w:rPr>
                    <w:t>:</w:t>
                  </w:r>
                </w:p>
                <w:p w:rsidR="008B27FF" w:rsidRPr="008B27FF" w:rsidRDefault="008B27FF" w:rsidP="008B27FF">
                  <w:pPr>
                    <w:pStyle w:val="Style5"/>
                    <w:widowControl/>
                    <w:ind w:left="720" w:firstLine="709"/>
                    <w:jc w:val="both"/>
                    <w:rPr>
                      <w:rStyle w:val="FontStyle40"/>
                      <w:i/>
                      <w:sz w:val="24"/>
                      <w:szCs w:val="24"/>
                    </w:rPr>
                  </w:pPr>
                  <w:r w:rsidRPr="008B27FF">
                    <w:rPr>
                      <w:i/>
                    </w:rPr>
                    <w:t xml:space="preserve">Документ </w:t>
                  </w:r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 xml:space="preserve">направлен на решение следующих основных </w:t>
                  </w:r>
                  <w:r w:rsidRPr="008B27FF">
                    <w:rPr>
                      <w:rStyle w:val="FontStyle40"/>
                      <w:bCs/>
                      <w:i/>
                      <w:sz w:val="24"/>
                      <w:szCs w:val="24"/>
                    </w:rPr>
                    <w:t>задач</w:t>
                  </w:r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pStyle w:val="Style5"/>
                    <w:widowControl/>
                    <w:ind w:left="720" w:firstLine="709"/>
                    <w:jc w:val="both"/>
                    <w:rPr>
                      <w:rStyle w:val="FontStyle40"/>
                      <w:i/>
                      <w:sz w:val="24"/>
                      <w:szCs w:val="24"/>
                    </w:rPr>
                  </w:pPr>
                  <w:r w:rsidRPr="008B27FF">
                    <w:rPr>
                      <w:rStyle w:val="FontStyle40"/>
                      <w:i/>
                      <w:spacing w:val="-4"/>
                      <w:sz w:val="24"/>
                      <w:szCs w:val="24"/>
                    </w:rPr>
                    <w:t>мониторинг и прогнозирование состояния и структуры преступности</w:t>
                  </w:r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 xml:space="preserve"> и коррупции в целях предотвращения негативных изменений, создающих угрозу национальной безопасности;</w:t>
                  </w:r>
                </w:p>
                <w:p w:rsidR="008B27FF" w:rsidRPr="008B27FF" w:rsidRDefault="008B27FF" w:rsidP="008B27FF">
                  <w:pPr>
                    <w:pStyle w:val="Style5"/>
                    <w:widowControl/>
                    <w:ind w:left="720" w:firstLine="709"/>
                    <w:jc w:val="both"/>
                    <w:rPr>
                      <w:rStyle w:val="FontStyle40"/>
                      <w:i/>
                      <w:sz w:val="24"/>
                      <w:szCs w:val="24"/>
                    </w:rPr>
                  </w:pPr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>обеспечение эффективного функционирования и дальнейшего совершенствования системы профилактики правонарушений посредством скоординированной деятельности и расширения взаимодействия государственных и общественных структур;</w:t>
                  </w:r>
                </w:p>
                <w:p w:rsidR="008B27FF" w:rsidRPr="008B27FF" w:rsidRDefault="008B27FF" w:rsidP="008B27FF">
                  <w:pPr>
                    <w:pStyle w:val="Style5"/>
                    <w:widowControl/>
                    <w:ind w:left="720" w:firstLine="709"/>
                    <w:jc w:val="both"/>
                    <w:rPr>
                      <w:rStyle w:val="FontStyle40"/>
                      <w:i/>
                      <w:sz w:val="24"/>
                      <w:szCs w:val="24"/>
                    </w:rPr>
                  </w:pPr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 xml:space="preserve">повышение результативности </w:t>
                  </w:r>
                  <w:proofErr w:type="spellStart"/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>антикриминальной</w:t>
                  </w:r>
                  <w:proofErr w:type="spellEnd"/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 xml:space="preserve"> политики, уровня </w:t>
                  </w:r>
                  <w:r w:rsidRPr="008B27FF">
                    <w:rPr>
                      <w:rStyle w:val="FontStyle40"/>
                      <w:i/>
                      <w:spacing w:val="-8"/>
                      <w:sz w:val="24"/>
                      <w:szCs w:val="24"/>
                    </w:rPr>
                    <w:t>экономической и общественной безопасности, в том числе путем оптимизации</w:t>
                  </w:r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Style w:val="FontStyle40"/>
                      <w:i/>
                      <w:spacing w:val="-8"/>
                      <w:sz w:val="24"/>
                      <w:szCs w:val="24"/>
                    </w:rPr>
                    <w:t>правовых и организационных</w:t>
                  </w:r>
                  <w:r w:rsidRPr="008B27FF">
                    <w:rPr>
                      <w:rStyle w:val="FontStyle40"/>
                      <w:i/>
                      <w:spacing w:val="-12"/>
                      <w:sz w:val="24"/>
                      <w:szCs w:val="24"/>
                    </w:rPr>
                    <w:t xml:space="preserve"> условий </w:t>
                  </w:r>
                  <w:r w:rsidRPr="008B27FF">
                    <w:rPr>
                      <w:rStyle w:val="FontStyle40"/>
                      <w:i/>
                      <w:spacing w:val="-8"/>
                      <w:sz w:val="24"/>
                      <w:szCs w:val="24"/>
                    </w:rPr>
                    <w:t>деятельности</w:t>
                  </w:r>
                  <w:r w:rsidRPr="008B27FF">
                    <w:rPr>
                      <w:rStyle w:val="FontStyle40"/>
                      <w:i/>
                      <w:spacing w:val="-12"/>
                      <w:sz w:val="24"/>
                      <w:szCs w:val="24"/>
                    </w:rPr>
                    <w:t xml:space="preserve"> правоохранительных органов;</w:t>
                  </w:r>
                </w:p>
                <w:p w:rsidR="008B27FF" w:rsidRPr="008B27FF" w:rsidRDefault="008B27FF" w:rsidP="008B27FF">
                  <w:pPr>
                    <w:pStyle w:val="Style5"/>
                    <w:widowControl/>
                    <w:ind w:left="720" w:firstLine="709"/>
                    <w:jc w:val="both"/>
                    <w:rPr>
                      <w:rStyle w:val="FontStyle40"/>
                      <w:i/>
                      <w:sz w:val="24"/>
                      <w:szCs w:val="24"/>
                    </w:rPr>
                  </w:pPr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>внедрение инноваций, передового опыта в сфере противодействия противоправному поведению, проявлениям коррупции и экстремизма, алкоголизации и наркотизации населения;</w:t>
                  </w:r>
                </w:p>
                <w:p w:rsidR="008B27FF" w:rsidRPr="008B27FF" w:rsidRDefault="008B27FF" w:rsidP="008B27FF">
                  <w:pPr>
                    <w:pStyle w:val="Style5"/>
                    <w:widowControl/>
                    <w:ind w:left="720" w:firstLine="709"/>
                    <w:jc w:val="both"/>
                    <w:rPr>
                      <w:rStyle w:val="FontStyle40"/>
                      <w:i/>
                      <w:sz w:val="24"/>
                      <w:szCs w:val="24"/>
                    </w:rPr>
                  </w:pPr>
                  <w:r w:rsidRPr="008B27FF">
                    <w:rPr>
                      <w:rStyle w:val="FontStyle40"/>
                      <w:i/>
                      <w:spacing w:val="-4"/>
                      <w:sz w:val="24"/>
                      <w:szCs w:val="24"/>
                    </w:rPr>
                    <w:t>рост уровня правосознания и правовой культуры населения, повышение</w:t>
                  </w:r>
                  <w:r w:rsidRPr="008B27FF">
                    <w:rPr>
                      <w:rStyle w:val="FontStyle40"/>
                      <w:i/>
                      <w:sz w:val="24"/>
                      <w:szCs w:val="24"/>
                    </w:rPr>
                    <w:t xml:space="preserve"> доверия населения к правоохранительным органам и органам государственного управления.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комиссии по противодействию коррупции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 заседаниях комиссий, как правило, участвуют представители прокуратуры, органов внутренних дел, средств массовой информации. 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 xml:space="preserve">Сила общественности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(граждан и общественных объединений) </w:t>
                  </w:r>
                  <w:r w:rsidRPr="008B27FF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 xml:space="preserve">заключается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привлечении внимания к тем или иным проблемам, решаемым в дальнейшем государственными органами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Через специальную форму, предусмотренную на сайтах государственных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органов, осуществляющих борьбу с коррупцией,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граждане имеют возможность сообщить об известных им фактах коррупции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том числе анонимно), а также обратиться за разъяснением интересующего вопроса, подать заявление, предложение, жалобу.</w:t>
                  </w: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Ответственность за совершение коррупционных деяний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зависимости от последствий коррупционных правонарушений в Республике Беларусь установлена уголовная, административная, дисциплинарная и гражданско-правовая  ответственность.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Совместным постановлением Генеральной прокуратуры Республики Беларусь, Ко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митета государственного контроля Республики Беларусь, Оперативно-аналитиче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русь и Следственного комитета Республики Беларусь в декабре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8B27F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2013 г</w:t>
                    </w:r>
                  </w:smartTag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утвержден действующий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коррупционных преступлений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хищение путем злоупотребления служебными полномочиями (статья 210 УК);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легализация («отмывание») материальных ценностей, приобретенных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пре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softHyphen/>
                    <w:t>ступным путем, совершенная должностным лицом с использованием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своих служебных полномочий (части 2 и 3 статьи 235 УК);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злоупотребление властью или служебными полномочиями из корыстной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иной личной заинтересованности (части 2 и 3 статьи 424 УК);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бездействие должностного лица из корыстной или иной личной заинтересованности (части 2 и 3 статьи 425 УК);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превышение власти или служебных полномочий, совершенное из корыстной или иной личной заинтересованности (части 2 и 3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B27FF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>статьи 426 УК);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незаконное участие в предпринимательской деятельности (статья 429 УК);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взятки (статья 430 УК);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дача взятки (статья 431 УК);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посредничество во взяточничестве (статья 432 УК);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злоупотребление властью, превышение власти либо бездействие власти, совершенные из корыстной или иной личной заинтересованности (часть 1 статьи 455 УК).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 устанавливает весьма суровые санкции за совершение коррупционных преступлений,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Практикуется организация выездных судебных заседаний по уголовным делам о коррупции на предприятиях, в трудовых коллективах.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Отсутствие в нашей стране «неприкасаемых» подтверждается примерами возбуждения резонансных уголовных дел в отношении руководителей самого высокого ранга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освобождения их от занимаемых должностей за допущенные просчеты в организации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работы.</w:t>
                  </w:r>
                </w:p>
                <w:p w:rsidR="008B27FF" w:rsidRPr="008B27FF" w:rsidRDefault="008B27FF" w:rsidP="008B27FF">
                  <w:pPr>
                    <w:widowControl w:val="0"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widowControl w:val="0"/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 примеру, за получение взяток осуждены к 9 годам лишения свободы с лишением воинского звания и конфискацией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имущества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бывший командующий ВВС и войсками ПВО Вооруженных Сил; к 12 годам лишения свободы с конфискацией имущества – бывший заместитель генерального директора ОАО «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Нафтан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»; к 11 годам лишения свободы – бывший начальник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Климовичского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РОВД; к 14 годам лишения свободы с конфискацией имущества и лишением права занимать определенные должности или заниматься определенной деятельностью – бывший заместитель председателя Минского городского исполнительного комитета. За злоупотребление властью или служебными полномочиями, покушение на получение взятки к 10 годам лишения свободы с конфискацией имущества осужден бывший председатель концерна «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Беллегпром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КоАП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 xml:space="preserve"> определены меры административной ответственности за отдельные виды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коррупционных правонарушений.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К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ним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в том числе  относятся: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нарушение порядка использования средств бюджета, государственных внебюджетных фондов либо организации государственных закупок товаров (работ, услуг) (статья 11.16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нарушение порядка проведения конкурсов и аукционов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B27FF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>(статья 23.83 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>КоАП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>).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Законе о борьбе с коррупцией предусмотрена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дисциплинарная ответственность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коррупционные проявления. В качестве наиболее жесткой санкции статьей 43 Закона предусмотрено освобождение от занимаемой должности (увольнение). Руководители государственных органов и иных организаций обязаны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информировать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государственные органы, осуществляющие борьбу с коррупцией, о фактах совершения подчиненными работниками коррупционных правонарушений в течение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десяти дней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момента,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когда им стало о них известно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Статьей 36 Закона о борьбе с коррупцией</w:t>
                  </w:r>
                  <w:r w:rsidRPr="008B27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установлена</w:t>
                  </w:r>
                  <w:r w:rsidRPr="008B27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гражданско-</w:t>
                  </w:r>
                  <w:r w:rsidRPr="008B27FF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eastAsia="ru-RU"/>
                    </w:rPr>
                    <w:t>правовая ответственность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за достоверность сведений, указываемых в ежегодных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декларациях о доходах и имуществе государственными должностными лицами, занимающими ответственное положение, лицами, поступившими на государственную службу путем избрания,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хозяйство.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случаях установления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явного превышения стоимости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принадлежащего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указанным лицам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имущества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иных расходов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(составляющего не менее 25%)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период, когда должностные лица занимали названные должности,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над доходами,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полученными из законных источников,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имущество и иные расходы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сумму, явно превышающую подтвержденные доходы,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безвозмездно изымаются (взыскиваются)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взыскивается стоимость такого имущества в доход государства. </w:t>
                  </w:r>
                  <w:proofErr w:type="gramEnd"/>
                </w:p>
                <w:p w:rsidR="008B27FF" w:rsidRPr="008B27FF" w:rsidRDefault="008B27FF" w:rsidP="008B27FF">
                  <w:pPr>
                    <w:pStyle w:val="newncpi"/>
                    <w:ind w:firstLine="709"/>
                    <w:rPr>
                      <w:bCs/>
                    </w:rPr>
                  </w:pP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Текущее состояние коррупционной преступности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данным Генпрокуратуры,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2017 году в Республике Беларусь учтено 1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 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885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2016 году – 1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593)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коррупционных преступлений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Их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удельный вес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общем количестве преступлений, учтенных в Республике Беларусь, составил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2,2%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2016 году – 1,7%).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целом по республике увеличилось число установленных фактов: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получения взяток – с 713 в 2016 году до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736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2017 году;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совершения хищений путем злоупотребления служебными полномочиями – с 498 до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565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злоупотребления властью или служебными полномочиями – с 175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315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дачи взяток – с 113 до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148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превышения власти или служебных полномочий – с 56 до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бездействия должностного лица – с 15 до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Остаются немногочисленными учтенные факты незаконного участия в предпринимательской деятельности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2016 году – 3), легализации (отмывания) материальных ценностей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(2).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Тенденция по увеличению числа зарегистрированных коррупционных преступлений отмечена в Брестской, Гомельской и Могилевской областях.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Вследствие активизации правоохранительной деятельности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уголовной ответственности в целом привлечено больше коррумпированных лиц.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сравнении с 2016 годом их общее число увеличилось с 701 до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780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(из них занимавших ответственное положение – 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 12 до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 данным МВД, в 2017 году вынесены обвинительные приговоры в 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 xml:space="preserve">отношении привлеченных правоохранительными органами </w:t>
                  </w:r>
                  <w:r w:rsidRPr="008B27FF">
                    <w:rPr>
                      <w:rFonts w:ascii="Times New Roman" w:hAnsi="Times New Roman" w:cs="Times New Roman"/>
                      <w:b/>
                      <w:i/>
                      <w:spacing w:val="-4"/>
                      <w:sz w:val="24"/>
                      <w:szCs w:val="24"/>
                    </w:rPr>
                    <w:t>23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 xml:space="preserve"> должностных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лиц, занимавших ответственное положение, из которых </w:t>
                  </w:r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7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должностей входят в кадровый реестр Главы государства.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Наибольшее число коррумпированных лиц привлечены в 2017 году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уголовной ответственности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совершение хищений путем злоупотребления служебными полномочиями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337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 (в 2016 году – 377); 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взятки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156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(120);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злоупотребление властью или служебными полномочиями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145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(104).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2012–2016 гг. начальник управления весогабаритного контроля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ГУ «Транспортная инспекция Министерства транспорта и коммуникаций Республики Беларусь», а также начальник и 5 работников отдела весогабаритного контроля филиала по г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.М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инску и Минской области систематически получали взятки от индивидуальных предпринимателей и представителей субъектов хозяйствования, осуществляющих деятельность в области грузоперевозок, за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непроведение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весогабаритного контроля и проверки сопроводительных документов транспортных средств. Общая сумма взяток составляет более 80 тыс. руб. При этом был нанесен серьезный ущерб транзитной привлекательности территории Беларуси. 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2017 году к уголовной ответственности за получение взятки в размере 936 тыс. долларов США привлечен бывший директор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СЗАО «Могилевский вагоностроительный завод».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отдельных случаях коррупционная составляющая фактически напрямую перекладывается на граждан, часть из которых этого даже не подозревает.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Органами внутренних дел выявлена противоправная схема поставок технологического оборудования по ценам, завышенным до 13 раз, в адрес предприятий сферы жилищно-коммунального хозяйства. В отношении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25 должностных лиц предприятий системы ЖКХ и поставщиков возбуждено 52 уголовных дела, по части из которых уже вынесены обвинительные приговоры. Установленный ущерб превысил 20,5 млн. руб.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сведениям Генпрокуратуры, в 2017 году коррупционными </w:t>
                  </w:r>
                  <w:r w:rsidRPr="008B27FF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 xml:space="preserve">преступлениями причинен </w:t>
                  </w:r>
                  <w:r w:rsidRPr="008B27FF"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</w:rPr>
                    <w:t>ущерб в размере 25,2 млн. руб.</w:t>
                  </w:r>
                  <w:r w:rsidRPr="008B27FF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 xml:space="preserve"> (в 2016 году – 7 млн.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руб.), который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возмещен на сумму 10 млн. руб.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(2,8 млн. руб.), 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арестовано имущество на сумму 32,4 млн. руб.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(14,6 млн. руб.).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2017 году наибольшее количество коррупционных преступлений учтено в сферах: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государственного управления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318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2016 году – 275);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хозяйства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(138);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промышленности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184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(135);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транспорта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181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(82);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здравоохранения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163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(163);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строительства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145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(118);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образования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130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(80); 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торговли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118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(122).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Менее подвержены коррупции такие сферы, как предоставление услуг телекоммуникации и связи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2016 году – 1),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(1), страхование –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(2).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выявленных прокурорами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нарушений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антикоррупционного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законодательства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возросло с 1 996 в 2016 году до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2 096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2017 году, в том числе: 108 (в 2016 году – 236) фактов несоблюдения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ограничений, 1 365 (1 300) правонарушений, создающих условия для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коррупции, 250 (228) коррупционных правонарушений, 340 (232) нарушений,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связанных с несоблюдением порядка декларирования доходов и имущества.</w:t>
                  </w:r>
                  <w:proofErr w:type="gramEnd"/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судебной практики показывает, что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коррупционно рискованными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по-прежнему остаются сферы распоряжения государственной собственностью и имуществом организаций (в том числе бюджетными средствами при модернизации производства, выполнении инвестиционных программ), осуществления закупок, выполнения услуг, строительства и реконструкции объектов различных форм собственности.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Состояние и принимаемые меры по противодействию коррупции в Гродненской области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состояние коррупционной преступности за 2017 год на территории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Гродненской области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ныне действующим Порядком формирования сведений о коррупционных преступлениях, характеризуется следующими статистическими данными.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в истекшем году в регионе учтено 214 преступных фактов коррупции (в 2016 году – 234). Из них: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хищения путем злоупотребления служебными полномочиями (ст. 210 УК) – 57 (46);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злоупотребления властью или служебными полномочиями из корыстной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иной личной заинтересованности (ст.424 УК) – 32 (26);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бездействие должностного лица из корыстной или иной личной заинтересованности (ст. 425 УК) – 2 (4);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превышение власти или служебных полномочий, совершенное из корыстной или иной личной заинтересованности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8B27FF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>ст.426 УК) – 12 (10);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взятки (статья 430 УК) – 91 (116);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дача взятки (статья 431 УК) – 13 (26);</w:t>
                  </w:r>
                </w:p>
                <w:p w:rsidR="008B27FF" w:rsidRPr="008B27FF" w:rsidRDefault="008B27FF" w:rsidP="008B27F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злоупотребление властью, превышение власти либо бездействие власти, совершенные из корыстной или иной личной заинтересованности (часть 1 статьи 455 УК) – 7 (6).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   протяжении     ряда    лет    в    общей     структуре    преступлений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коррупционной направленности отсутствуют такие преступления, как легализация («отмывание») материальных ценностей, приобретенных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пре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softHyphen/>
                    <w:t>ступным путем, совершенная должностным лицом с использованием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своих служебных полномочий (ст. 235 УК); незаконное участие в предпринимательской деятельности (статья 429 УК); посредничество во взяточничестве (статья 432 УК).</w:t>
                  </w:r>
                  <w:proofErr w:type="gramEnd"/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Преступления, учтенные в 2017 году, совершены  94 лицами,  в  2016 году – 88.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вес выявленных коррупционных преступлений в общем  количестве зарегистрированных на территории области преступлений в 2017 году составил 2,544%, в 2016 году - 2,536%.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Наибольшее распространение коррупционные проявления получили в контролирующих органах – 33 преступления (инспекции по семеноводству и защите растений – 20, ИМНС – 7, инспекция труда – 4, КГК и МЧС – по 1), органах исполнительной власти  – 14  преступных фактов, подразделениях Государственного пограничного комитета – 10, подразделениях Министерства обороны и МВД – по 9, в таможенных органах – 6. Должностными лицами сельскохозяйственных организаций совершены 22 подобных преступления, инженером диагностической станции автопарка г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ида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Густодымом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Е.Л. совершены 29 преступлений, предусмотренных ст.430 УК, при оформлении документов о техническом осмотре транспортных средств.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и в предыдущие периоды, значительное количество преступлений коррупционной направленности в регионе связано с пересечением Государственной границы (пограничный, таможенный, фитосанитарный контроль, оформление страховых документов) – 37 фактов. Наиболее характерным способом совершения хищений явились необоснованное начисление и использование виновными лицами заработной платы, премий, пособий на оздоровление, материальной помощи и т.п. – 16 фактов. В 11 случаях факты взяточничества были связаны с обеспечением преимущества в процедурах закупок и при заключении договоров поставки.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2017 году органами прокуратуры выявлено 238 правонарушений, связанных с коррупцией (в 2016 году – 201).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Наиболее распространенными правонарушениями (60% от общего количества), создающими условия для коррупции (ст.25 Закона "О борьбе с коррупцией"), являются правонарушения, касающиеся  нарушений порядка организации и проведения закупок, в том числе при осуществлении модернизации объектов экономики с использованием инновационных и инвестиционных фондов – 93 (65). Такого рода нарушения выявлялись практически во всех проверяемых сферах экономической деятельности региона – в организациях ЖКХ, промышленных предприятиях, учреждениях образования и здравоохранения, органах государственной власти, воинских подразделениях и др.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2017 году, реагируя на обозначившуюся тенденцию увеличения числа коррупционных преступлений, совершенных  в организациях системы жилищно-коммунального хозяйства региона, органами прокуратуры области во взаимодействии с иными заинтересованными ведомствами в ходе проверки исполнения требований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антикоррупционного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законодательства было установлено, что денежные средства, выделенные для реализации мероприятий государственных и инвестиционных программ в ряде случаев расходовались непродуманно и неэффективно, по недостаточно выверенным проектным решениям.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Приобретенное дорогостоящее оборудование простаивало, морально устаревало либо не приносило планируемого экономического эффекта, что создавало условия для совершения коррупционных правонарушений.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результате проверки в связи с нарушением установленного порядка проведения закупок оборудования в этой сфере прокурорами возбуждены 10 уголовных дел в отношении руководителей предприятий ЖКХ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Вороновского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Островецкого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Зельвенского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Ошмянского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Слонимского,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Дятловского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Свислочского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районов.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 итогам расследования материальный ущерб в полном объеме возмещен по абсолютному большинству уголовных дел  на общую сумму 195,8 тыс. рублей, все виновные лица  привлечены к ответственности.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Кроме того по результатам сопровождения программ модернизации предприятий  и процедур закупок правоохранительными органами в т.ч. с непосредственным участием прокуроров предотвращен вред государству  на общую сумму свыше 1,3 млн. рублей.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Примером деятельности в данном направлении явилось возбуждение уголовных дел по фактам получения взяток и злоупотреблений служебными полномочиями при обеспечении побед в конкурсных процедурах и заключении хозяйственных договоров в отношении заместителя генерального директора РУП «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Гродноэнерго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Сковородцева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С.В., заместителя директора ОАО "Стеклозавод "Неман"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Анехи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И.В., заместителя генерального директора ОАО «»Гродно Азот» Петрова В.П. и ряд других.</w:t>
                  </w:r>
                  <w:proofErr w:type="gramEnd"/>
                </w:p>
                <w:p w:rsidR="008B27FF" w:rsidRPr="008B27F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Так, в ходе расследования уголовного дела в отношении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Анехи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И.В. установлено 6 фактов принятия данным должностным лицом незаконных вознаграждений на общую сумму более 11 000 белорусских рублей и 920 российских рублей от представителей коммерческих организаций за решение вопросов по заключению договоров и выполнение иных действий с использованием служебных полномочий. Приговором суда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Лидского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района от 02.04.2018 ему назначено наказание в виде 7 лет и 6 месяцев лишения свободы с конфискацией имущества. </w:t>
                  </w:r>
                  <w:r w:rsidRPr="008B27F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Также выявлено значительное количество коррупционных правонарушений (ст.37 Закона), связанных с необоснованным получением государственными должностными лицами  денежных выплат - 36 (2). В 2017 году такие правонарушения имели место в сельхозпредприятиях и государственных органах (райсельхозуправления, ветеринарные станции), осуществляющих контроль в данной отрасли.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прокурорами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Берестовицкого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Гродненского, Волковысского и Мостовского районов и отделом облпрокуратуры с 36 должностных лиц сельхозпредприятий  региона взыскано в республиканский бюджет свыше 19 тыс. рублей незаконно полученных выплат в виде премий и спонсорской помощи от предприятий-переработчиков сельскохозяйственной продукции. Меры к возмещению ущерба, причиненного коррупционными правонарушениями, также принимались прокурорами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Лидского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Кореличского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Островецкого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Ивьевского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районов.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Распространены нарушения законодательства о борьбе с коррупцией, касающиеся ненадлежащего оформления и соблюдения письменных обязательств об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ограничениях – 37 (22), а также декларирования доходов и имущества – 37 (30).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 истекшем году прокурорами проведено 127 проверок исполнения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законодательства (в 2016 году – 131), по их результатам внесено 84 представления (100), принесен 1 протест (1), вынесено 59 предписаний (46).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требованию прокуроров к дисциплинарной ответственности привлечены 184 должностных лица (175), к административной – 37 лиц (27), официально предупреждены о недопустимости нарушения законодательства 105 лиц (68), в возмещение причиненного ущерба с 49 (20) физических лиц взыскано 21 295 рублей  (10 812 рублей).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итогам надзорных мероприятий прокурорами возбуждены 2 (4) уголовных дела о коррупционных преступлениях.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2017 году судами области рассмотрено 64  уголовных дела (в 2016 году – 60) о коррупционных преступлениях  в отношении 77 лиц (78). Осуждены 72 лица (75) по 60 уголовным делам (58).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актуальным уголовным делам, рассмотренным в минувшем году, относится уголовное дело в отношении бывшего заместителя председателя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Лидского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межрайонного комитета государственного контроля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Скорба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Приговором суда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Щучинского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20.04.2017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Скорб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 осужден по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.ч.1,3 ст.426 УК (превышение власти и служебных полномочий) к наказанию в виде лишения свободы сроком на три года шесть месяцев с конфискацией всего принадлежащего ему имущества.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Скорб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 признан виновным в том, что занимая должность главного специалиста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Лидского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МКГК, являясь руководителем проверки ГОЛХУ "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Сморгонский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опытный лесхоз", 25.06.2012 дал незаконное указание подчиненному по службе исключить из акта проверки данного субъекта хозяйствования сведения об установленных нарушениях санитарных правил и норм, влекущих административную ответственность, что повлекло причинение существенного вреда государственным и общественным интересам, выразившегося в умышленном сокрытии факта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совершения должностными лицами названного учреждения административного правонарушения и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непривлечение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их к установленной законодательством ответственности.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 же, работая в указанной должности, а с 06.04.2015 года – заместителя председателя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Лидского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МКГК, являясь должностным лицом, занимающим ответственное положение, в период с марта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8B27F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2011 г</w:t>
                    </w:r>
                  </w:smartTag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 октябрь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8B27F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2015 г</w:t>
                    </w:r>
                  </w:smartTag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явно выходя за пределы прав и полномочий, предоставленных ему по службе, совершил действия, выразившиеся в неоднократных неправомерных требованиях от руководителей и иных должностных лиц СПК "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Больтишки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", СПК "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Мисевичи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", СПК "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Бердовка-Агро</w:t>
                  </w:r>
                  <w:proofErr w:type="spellEnd"/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и ОАО "СМТ №19" о безвозмездной передаче ему товарно-материальных ценностей и оказании транспортных, сельскохозяйственных и иных услуг.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Противоправные действия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Скорба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 повлекли совершение должностными лицами сельскохозяйственных производственных кооперативов преступлений и административных правонарушений, связанных с хищениями имущества.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Судом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Ошмянского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в 2017 году рассмотрено 7 уголовных дел в отношении бывших сотрудников внешнего карантина пограничного пункта по карантину растений "Каменный Лог" ГУ "Гродненская областная государственная инспекция по семеноводству, карантину и защите растений" 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Бражицкого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Селивончика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А.А., Тимошенко В.А., Янковского Ю.М.,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Люля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Ч.Л.,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Чаплинского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Лешкевича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М.М. по ч.3 ст.424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 (злоупотребления властью и служебными полномочиями).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Указанные лица обвинялись в злоупотреблении служебными полномочиями, выразившемся в оформлении грузовых транспортных средств без внесения сопровождающими груз лицами необходимой оплаты на расчетный счет инспекции за перемещение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подкарантинной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продукции, что повлекло тяжкие последствия в виде причинения ущерба государству в особо крупном размере.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Приговорами суда данные лица осуждены к различным срокам наказания в виде лишения свободы с конфискацией имущества.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указанных лиц в пользу государства взыскано 412 415,95 рублей в счет возмещения материального вреда, причиненного преступлениями.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Названные судебные решения вступили в законную силу. </w:t>
                  </w: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27FF" w:rsidRPr="008B27FF" w:rsidRDefault="008B27FF" w:rsidP="008B27F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Международное сотрудничество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Республика Беларусь является полноправным участником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Группы государств по борьбе с коррупцией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(международной организации, созданной Советом Европы в 1999 году, англ. – GRECO)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 взаимодействии с Советом Европы Беларусь участвует в реализации проекта «Надлежащее управление и борьба с коррупцией» по линии инициативы Евросоюза «Восточное партнерство».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Наша страна также входит в состав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Межгосударственного совета по противодействию коррупции Содружества Независимых Государств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октябре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8B27FF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2017 г</w:t>
                    </w:r>
                  </w:smartTag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Совет глав государств СНГ одобрил Концепцию сотрудничества государств – участников СНГ по борьбе с коррупцией, проект которой был разработан белорусской стороной.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Беларусь активно взаимодействует с Евразийской группой </w:t>
                  </w:r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по противодействию легализации преступных доходов и финансированию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терроризма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(англ. –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EAG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Группой по разработке финансовых  мер по борьбе с отмыванием  денег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(англ. – FATF)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сетью для стран Восточной Европы и Центральной Азии Организации экономического сотрудничества и развития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(англ. ACN OECD)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опубликованном международной организацией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Transparency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International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ежегодном индексе восприятия коррупции по итогам 2017 года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Беларусь поднялась с 79-го </w:t>
                  </w:r>
                  <w:r w:rsidRPr="008B27F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(в 2016 году)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68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 место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(для сравнения: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Болгария и ЮАР находятся на 71-м месте, Китай и Сербия – на 77-м, Индия и Турция – на 81-м, Армения и Македония – на 107-м, Азербайджан, </w:t>
                  </w:r>
                  <w:r w:rsidRPr="008B27FF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Казахстан, Молдова – на 122-м, Украина – на 130-м, Кыргызстан и Россия –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на </w:t>
                  </w:r>
                  <w:r w:rsidRPr="008B27FF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135-м,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Узбекистан – на 157-м, Таджикистан – на 161-м, Туркменистан – на 167-м месте)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этом наша страна за последнее десятилетие улучшила свою позицию более чем в два раза 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(в 2007 году занимала </w:t>
                  </w:r>
                  <w:r w:rsidRPr="008B27FF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150-е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место)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мнению экспертов американской некоммерческой деловой ассоциации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TRACE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International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Беларусь является одной из стран с «наиболее развитым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антикоррупционным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законодательством».</w:t>
                  </w:r>
                </w:p>
                <w:p w:rsidR="008B27FF" w:rsidRPr="008B27FF" w:rsidRDefault="008B27FF" w:rsidP="008B27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фоне стремительного внедрения новых технологий в экономическую деятельность и общественные отношения возникают новые коррупционные риски и преступные схемы. Поэтому в Республике Беларусь формы и методы борьбы с коррупцией постоянно совершенствуются.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27FF" w:rsidRPr="008B27FF" w:rsidRDefault="008B27FF" w:rsidP="008B27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**** 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Белорусским руководством последовательно и настойчиво предпринимаются необходимые меры по дальнейшему укрепл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нию законности и правопорядка, недопущению проникновения криминала в органы государственного управления, политику и экономику. Президент Республики Беларусь А.Г.Лукашенко занимает принципиальную позицию в отношении безусловного противодействия коррупции во всех без исключения сферах общественных отношений. </w:t>
                  </w:r>
                  <w:r w:rsidRPr="008B27FF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Неизменными остаются требования белорусского лидера о необходимости привлечения к ответственности причастных к коррупции лиц независимо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их статуса, должностного положения, предыдущих заслуг.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Справочно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left="72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Большинство жителей Беларуси (</w:t>
                  </w:r>
                  <w:r w:rsidRPr="008B27F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68%</w:t>
                  </w:r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в той или иной степени положительно оценивает проводимые государством меры по борьбе с коррупцией в нашей стране. Об этом свидетельствуют данные проведенного ИАЦ в IV квартале </w:t>
                  </w:r>
                  <w:smartTag w:uri="urn:schemas-microsoft-com:office:smarttags" w:element="metricconverter">
                    <w:smartTagPr>
                      <w:attr w:name="ProductID" w:val="2017 г"/>
                    </w:smartTagPr>
                    <w:r w:rsidRPr="008B27FF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2017 г</w:t>
                    </w:r>
                  </w:smartTag>
                  <w:r w:rsidRPr="008B27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республиканского опроса.</w:t>
                  </w:r>
                </w:p>
                <w:p w:rsidR="008B27FF" w:rsidRPr="008B27FF" w:rsidRDefault="008B27FF" w:rsidP="008B27FF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государства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состоявшейся 1 февраля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B27F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2018 г</w:t>
                    </w:r>
                  </w:smartTag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встрече с Председателем Комитета государственной безопасности </w:t>
                  </w:r>
                  <w:proofErr w:type="spell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В.Вакульчиком</w:t>
                  </w:r>
                  <w:proofErr w:type="spell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отметив весомый вклад КГБ в раскрытие значимых преступлений в сфере коррупции, заявил: «Что бы мы ни делали в обществе, какие бы у нас ни были законы, государственное устройство,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какая бы продвинутая ни была, но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коррупция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как в некоторых известных нам государствах </w:t>
                  </w:r>
                  <w:r w:rsidRPr="008B2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зашкаливает, если против нее не борются, никакого продвижения и развития страна не получит</w:t>
                  </w:r>
                  <w:r w:rsidRPr="008B2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Поэтому коррупция – это страшная ржавчина, против которой надо бороться».</w:t>
                  </w:r>
                </w:p>
                <w:p w:rsidR="008B27FF" w:rsidRPr="008B27FF" w:rsidRDefault="008B27FF" w:rsidP="008B27F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ПРЕДУПРЕЖДЕНИЕ ПОЖАРОВ И ГИБЕЛИ ЛЮДЕЙ ОТ НИХ В ПОЖАРООПАСНЫЙ ВЕСЕННЕ-ЛЕТНИЙ ПЕРИОД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 3 месяца 2018 года в республике произошло 1613 пожаров (2017 – 1425 пожаров), погибло 177 человек, из них 1 ребенок (2017 – 139 человек, из них 1 ребенок).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Гродненской области за аналогичный период произошло 245 пожаров (2017 – 202 пожаров), погибло 16 человек (2017 – 12 человек).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Наибольшее число пожаров происходит в жилом секторе, преимущественно гибнут в огне граждане пожилого возраста, основная причина пожара -  курение в постели, зачастую в состоянии алкогольного опьянения.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Курение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2017 год из-за курения в постели погибло 44 жителя области, что составляет 88% от общего числа погибших в огне. Практически все погибшие (35 человек) находились в состоянии алкогольного опьянения.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связи с этим люди, злоупотребляющие курением в жилых помещениях, должны придерживаться строгих правил безопасности: не бросать непогашенные сигареты на пол, а складывать окурки в жестяную банку, наполненную водой, не курить в постели. Так как «пьяная» сигарета – наиболее частая причина гибели на пожарах не только «любителей» сигарет, но и их родных и близких.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Пример: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31 марта жительница Островца сообщила спасателям о пожаре в квартире своего соседа. Подразделения МЧС незамедлительно направились на улицу К.Маркса. На втором этаже многоквартирного жилого дома наблюдалось задымление. В жилище, откуда распространялись клубы дыма, бойцы МЧС на полу возле кровати обнаружили и спасли 44-летнего хозяина. С ожогами 3-4 степени (40% тела) и отравлением продуктами горения он госпитализирован в центральную районную больницу.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результате пожара повреждена отделка квартиры, имущество. Спасатели эвакуировали 7 человек из соседних квартир.  На ликвидацию возгорания потребовалось около 15 минут.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Основная рассматриваемая версия причины ЧП - неосторожное обращение с огнем при курении хозяина квартиры.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  <w:u w:val="single"/>
                      <w:lang w:eastAsia="ru-RU"/>
                    </w:rPr>
                    <w:t>АПИ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С 2002 года в республике автономные пожарные 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извещатели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спасли более 2000 человек.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В нашей области в 2017 году спасено 24 человека (из них 7 детей), за три месяца 2018 года  – 6 человек.</w:t>
                  </w:r>
                </w:p>
                <w:p w:rsidR="008B27FF" w:rsidRPr="00A95F6F" w:rsidRDefault="008B27FF" w:rsidP="008B27FF">
                  <w:pPr>
                    <w:tabs>
                      <w:tab w:val="left" w:pos="184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Пожар опасен, прежде всего, высокой температурой и сильным задымлением. Более 50 % пожаров с гибелью происходит, когда человек спит, вдыхая дым, содержащий большой перечень токсичных веществ. </w:t>
                  </w:r>
                </w:p>
                <w:p w:rsidR="008B27FF" w:rsidRPr="00A95F6F" w:rsidRDefault="008B27FF" w:rsidP="008B27FF">
                  <w:pPr>
                    <w:tabs>
                      <w:tab w:val="left" w:pos="184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Своевременно обнаружить загорание, а, соответственно, избежать материального ущерба, травматизма и гибели можно, </w:t>
                  </w:r>
                  <w:proofErr w:type="gramStart"/>
                  <w:r w:rsidRPr="00A95F6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установив в квартире или доме автономный пожарный 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извещатель</w:t>
                  </w:r>
                  <w:proofErr w:type="spellEnd"/>
                  <w:proofErr w:type="gramEnd"/>
                  <w:r w:rsidRPr="00A95F6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B27FF" w:rsidRPr="00A95F6F" w:rsidRDefault="008B27FF" w:rsidP="008B27FF">
                  <w:pPr>
                    <w:tabs>
                      <w:tab w:val="left" w:pos="184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pacing w:val="-6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tabs>
                      <w:tab w:val="left" w:pos="184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pacing w:val="-6"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pacing w:val="-6"/>
                      <w:sz w:val="24"/>
                      <w:szCs w:val="24"/>
                      <w:u w:val="single"/>
                      <w:lang w:eastAsia="ru-RU"/>
                    </w:rPr>
                    <w:t xml:space="preserve"> Примеры: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16 февраля пожар произошёл в жилом доме в д</w:t>
                  </w:r>
                  <w:proofErr w:type="gram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аполье 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Красненского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сельсовета. В результате 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сработки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АПИ, который был установлен в жилой комнате, спасена хозяйка дома </w:t>
                  </w:r>
                  <w:smartTag w:uri="urn:schemas-microsoft-com:office:smarttags" w:element="metricconverter">
                    <w:smartTagPr>
                      <w:attr w:name="ProductID" w:val="1930 г"/>
                    </w:smartTagPr>
                    <w:r w:rsidRPr="00A95F6F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  <w:t>1930 г</w:t>
                    </w:r>
                  </w:smartTag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.р. (одинокая). Огнём уничтожено потолочное перекрытие, кровля дома, веранда, сени и другое имущество.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Причина возгорания – нарушение правил эксплуатации печей, теплогенерирующих устройств и агрегатов.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 марта 2018 года в 16 часов 12 минут в службу «101» поступило сообщение о пожаре жилого дома в д</w:t>
                  </w:r>
                  <w:proofErr w:type="gram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оманы 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Кореличского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района. Хозяйка 1938 года рождения, услышав звук сработавшего АПИ, вышла на улицу и увидела, что горит кровля. </w:t>
                  </w:r>
                  <w:r w:rsidRPr="00A95F6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Огнём уничтожена кровля, повреждены перекрытие, стены и имущество в доме.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Предполагаемая причина пожара – н</w:t>
                  </w: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арушение правил  эксплуатации печей, теплогенерирующих агрегатов и устройств (трещина в дымоходе).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Электроприборы и электропроводка</w:t>
                  </w: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27F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Неисправная электропроводка и электроприборы в 2017 году стали причиной 117 пожаров. В связи с этим необходимо строгое соблюдение основных правил безопасности: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7F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запрещается</w:t>
                  </w:r>
                  <w:r w:rsidRPr="008B27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пользоваться электропроводами и шнурами с поврежденной изоляцией;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использовать самодельные нагревательные электроприборы; 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использовать для защиты электросетей самодельные предохранители «жучки» (проволока, гвозди и т.д.);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включать в электросеть одновременно несколько электроприборов большой мощности;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необходимо четкое соблюдение инструкций по эксплуатации электроприборов.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случае возгорания электроприбора</w:t>
                  </w: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следует в первую очередь его  обесточить (или отключит электричество во всем доме) и только тогда приступать к тушению, используя плотную ткань, песок, стиральный порошок, соль, крупы.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kern w:val="16"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kern w:val="16"/>
                      <w:sz w:val="24"/>
                      <w:szCs w:val="24"/>
                      <w:u w:val="single"/>
                      <w:lang w:eastAsia="ru-RU"/>
                    </w:rPr>
                    <w:t>Пример: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24 марта очевидец сообщил в службу «101» о пожаре в здании филиала «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Белпочта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» в деревне 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Милевичи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Мостовского района. Прибывшие спасатели обнаружили внутри сильное задымление. На ликвидацию возгорания потребовалось около 15 минут. </w:t>
                  </w: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Огнём повреждены деревянные перегородка и перекрытие на площади </w:t>
                  </w:r>
                  <w:smartTag w:uri="urn:schemas-microsoft-com:office:smarttags" w:element="metricconverter">
                    <w:smartTagPr>
                      <w:attr w:name="ProductID" w:val="3 м2"/>
                    </w:smartTagPr>
                    <w:r w:rsidRPr="00A95F6F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  <w:t>3 м</w:t>
                    </w:r>
                    <w:proofErr w:type="gramStart"/>
                    <w:r w:rsidRPr="00A95F6F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perscript"/>
                        <w:lang w:eastAsia="ru-RU"/>
                      </w:rPr>
                      <w:t>2</w:t>
                    </w:r>
                  </w:smartTag>
                  <w:proofErr w:type="gram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eastAsia="ru-RU"/>
                    </w:rPr>
                    <w:t>,</w:t>
                  </w: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закопчено имущество (печатная продукция, табачные изделия, товары повседневного спроса), стены и потолок.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Предполагаемая причина возгорания – короткое замыкание приемно-контрольного прибора системы тревожно-охранной сигнализации, подключенного к электросети 220 В. Устройство было не заводского изготовления и находилось в неисправном состоянии.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«Печные»</w:t>
                  </w: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пожары </w:t>
                  </w:r>
                </w:p>
                <w:p w:rsidR="008B27FF" w:rsidRPr="008B27F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27F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2017 году в Гродненской области произошло 138 пожаров, связанных с печным отоплением.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Более половины «печных» пожаров происходит в домах, где проживают пожилые люди. Основными причинами «печных» пожаров являются: нарушение правил эксплуатации печного оборудования и неосторожное обращения с огнем.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Несмотря на осуществление регулярных проверок исправности печного оборудования и направлению предписаний о принятия должных мер по исправлению выявленных нарушений, пожилые люди по объективным причинам не в состоянии самостоятельно принять действенные меры по  их устранению. В результате – пожары и человеческие трагедии.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 актуальна данная проблема в осенне-зимний период. Поэтому необходимо помнить основные правила безопасности: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протапливать печь следует два-три раза в день не более чем по полтора часа, что позволит избежать перекала;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прекращать топку печи не менее чем за 2 часа до сна, что позволит перегореть дровам и можно будет закрыть дымоход;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- не использовать при растопке легковоспламеняющиеся и горючие жидкости;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не оставлять открытыми топочные дверцы и топящуюся печь без присмотра;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одежду, мебель, дрова и другие горючие материалы размещать вдали от печи;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золу и перегоревшие угли выбрасывать не ближе </w:t>
                  </w:r>
                  <w:smartTag w:uri="urn:schemas-microsoft-com:office:smarttags" w:element="metricconverter">
                    <w:smartTagPr>
                      <w:attr w:name="ProductID" w:val="15 метров"/>
                    </w:smartTagPr>
                    <w:r w:rsidRPr="00A95F6F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15 метров</w:t>
                    </w:r>
                  </w:smartTag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строений.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Пример: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4 апреля в 09-41 очевидец сообщил в службу «101» 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Кореличского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района о пожаре в частном жилом доме по улице Первомайской в деревне 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Райца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. В помещении кухни  наблюдалось сильное задымление. Хозяйка </w:t>
                  </w:r>
                  <w:smartTag w:uri="urn:schemas-microsoft-com:office:smarttags" w:element="metricconverter">
                    <w:smartTagPr>
                      <w:attr w:name="ProductID" w:val="1935 г"/>
                    </w:smartTagPr>
                    <w:r w:rsidRPr="00A95F6F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  <w:t>1935 г</w:t>
                    </w:r>
                  </w:smartTag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.р. на момент происшествия находилась дома и, почувствовав запах дыма, вышла  во двор. Прибывшие спасатели быстро ликвидировали возгорание.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Огнём поврежден холодильник, закопчены стены и потолок в помещении кухни.  Предполагаемая причина ЧП – неосторожное обращение с огнем (от топившейся печи загорелась ветошь).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Палы травы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наступившего пожароопасного периода характерна устойчивая сухая погода, когда любая искра чревата серьезным пожаром.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нашей области за три месяца 2018 года зафиксировано 153 случаев палов сухой растительности - травы и кустарника. Общая площадь палов превышает </w:t>
                  </w:r>
                  <w:smartTag w:uri="urn:schemas-microsoft-com:office:smarttags" w:element="metricconverter">
                    <w:smartTagPr>
                      <w:attr w:name="ProductID" w:val="50 гектаров"/>
                    </w:smartTagPr>
                    <w:r w:rsidRPr="00A95F6F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50 гектаров</w:t>
                    </w:r>
                  </w:smartTag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Пример: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25 марта в деревне 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Бискупцы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Волковысского  района на приусадебном участке среди пала травы обнаружен погибшим пенсионер 1939 года рождения.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 сожалению, не все задумываются о последствиях и недооценивают степень опасности палов: это риск не только для жизни и имущества самого «</w:t>
                  </w:r>
                  <w:proofErr w:type="spellStart"/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выжигателя</w:t>
                  </w:r>
                  <w:proofErr w:type="spellEnd"/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но и реальная угроза окружающим людям и лесным массивам.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Выжигать сухую траву запрещено!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Землепользователи несут персональную ответственность за соблюдение требований пожарной безопасности на подведомственных территориях, населенных пунктах и своевременное принятие мер по ликвидации загораний.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наведении порядка на дворовых и дачных территориях необходимо соблюдать следующие правила безопасности: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сжигание мусора допускается только в безветренную погоду на расстоянии  не ближе </w:t>
                  </w:r>
                  <w:smartTag w:uri="urn:schemas-microsoft-com:office:smarttags" w:element="metricconverter">
                    <w:smartTagPr>
                      <w:attr w:name="ProductID" w:val="10 метров"/>
                    </w:smartTagPr>
                    <w:r w:rsidRPr="00A95F6F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10 метров</w:t>
                    </w:r>
                  </w:smartTag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строений,</w:t>
                  </w: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 метров"/>
                    </w:smartTagPr>
                    <w:r w:rsidRPr="00A95F6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 метров</w:t>
                    </w:r>
                  </w:smartTag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до леса,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A95F6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30 метров</w:t>
                    </w:r>
                  </w:smartTag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до скирд сена или соломы;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необходимо </w:t>
                  </w: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окопать место разведения костра;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обеспечить запас воды (ведра с водой);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обязательно наличие лопаты и строгое наблюдение за огнем.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При отдыхе на природе МЧС настоятельно рекомендует соблюдать следующие правила: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 не бросать горящие спички и окурки вблизи мусора, камышовых зарослей и лесополосы;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выезжая на природу, разжигать только «цивилизованный» костёр;</w:t>
                  </w: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  не поджигать сухую траву и камыш, и не оставлять сжигаемые кучи мусора без присмотра, в непосредственной близости от домов и хозяйственных построек;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при обнаружении природного пожара попытаться остановить его собственными силами сбивая кромку огня ветками и забрасывая песком;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 обязательно сообщить о происшествии по телефонам – 101 или 112;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при тушении учитывать степень риска для собственного здоровья.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со ст. 15.57 Кодекса Республики Беларусь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штрафа от 10 до 40 базовых величин, а ст.15.58 за разжигание костров в запрещенных местах предусмотрено предупреждение или наложение штрафа до 12 базовых величин.</w:t>
                  </w:r>
                  <w:proofErr w:type="gramEnd"/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Также законодательством за подобные нарушения предусмотрена и уголовная ответственность.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27FF" w:rsidRPr="00A95F6F" w:rsidRDefault="008B27FF" w:rsidP="008B27F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Акция «За безопасность вместе»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пожароопасному периоду со 2 по 20 апреля проводится совместная республиканская акция по предупреждению пожаров и гибели людей от них в жилищном фонде «За безопасность вместе»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Участвуют 9 субъектов профилактики, среди которых УВД, соцзащита, здравоохранение, образование, ЖКХ и другие. В ходе акции запланированы совместные рейды, обмен информацией, встречи с трудовыми коллективами. Работников служб жилищно-коммунального хозяйства, работников, оказывающих социальную и медицинскую помощь на дому, обучат основам</w:t>
                  </w:r>
                  <w:r w:rsidRPr="00A95F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5F6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безопасности жизнедеятельности, мерам по предупреждению пожаров и других чрезвычайных ситуаций, а также действиям в случае их возникновения.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  <w:lang w:eastAsia="ru-RU"/>
                    </w:rPr>
                    <w:t xml:space="preserve">Просим граждан активно подключаться к акции и сообщать о квартирах, предоставляемых для распития спиртных напитков; пустующих домовладениях, где собираются лица категории БОМЖ, а также о случаях нарушений прав и интересов детей и других правонарушениях по номерам 101, 102 или 112. </w:t>
                  </w:r>
                </w:p>
                <w:p w:rsidR="008B27FF" w:rsidRPr="00A95F6F" w:rsidRDefault="008B27FF" w:rsidP="008B27F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  <w:lang w:eastAsia="ru-RU"/>
                    </w:rPr>
                  </w:pPr>
                  <w:r w:rsidRPr="00A95F6F"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  <w:lang w:eastAsia="ru-RU"/>
                    </w:rPr>
                    <w:t>Кроме того, в период акции можно подать заявку на обследование противопожарного состояния домовладения или квартиры – организаторы укажут на имеющиеся недостатки и окажут консультативную помощь по их устранению.</w:t>
                  </w:r>
                </w:p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</w:rPr>
                  </w:pPr>
                </w:p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</w:rPr>
                  </w:pPr>
                  <w:r w:rsidRPr="008B27FF">
                    <w:rPr>
                      <w:rFonts w:ascii="Times New Roman" w:hAnsi="Times New Roman" w:cs="Times New Roman"/>
                    </w:rPr>
                    <w:t xml:space="preserve"> 1Правонарушение – противоправное виновное действие (бездействие), за совершение которого предусмотрена юридическая ответственность (уголовная, административная, дисциплинарная, гражданско-правовая).  Преступление – это </w:t>
                  </w:r>
                  <w:proofErr w:type="gramStart"/>
                  <w:r w:rsidRPr="008B27FF">
                    <w:rPr>
                      <w:rFonts w:ascii="Times New Roman" w:hAnsi="Times New Roman" w:cs="Times New Roman"/>
                    </w:rPr>
                    <w:t>правонарушение</w:t>
                  </w:r>
                  <w:proofErr w:type="gramEnd"/>
                  <w:r w:rsidRPr="008B27FF">
                    <w:rPr>
                      <w:rFonts w:ascii="Times New Roman" w:hAnsi="Times New Roman" w:cs="Times New Roman"/>
                    </w:rPr>
                    <w:t xml:space="preserve"> за которое предусмотрена уголовная ответственность.</w:t>
                  </w:r>
                </w:p>
              </w:txbxContent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58" type="#_x0000_t202" style="position:absolute;margin-left:608.15pt;margin-top:525.7pt;width:50pt;height:12pt;z-index:251691008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88" type="#_x0000_t202" style="position:absolute;margin-left:605.35pt;margin-top:551.15pt;width:50pt;height:12pt;z-index:251721728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420.85pt;margin-top:0;width:381.15pt;height:555.45pt;z-index:251688960;mso-wrap-style:tight" stroked="f">
            <v:textbox style="mso-next-textbox:#_x0000_s1057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81.15pt;height:555.45pt;z-index:251659264;mso-wrap-style:tight" stroked="f">
            <v:textbox style="mso-next-textbox:#_x0000_s1028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59" type="#_x0000_t202" style="position:absolute;margin-left:187.15pt;margin-top:525.7pt;width:50pt;height:12pt;z-index:251692032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87" type="#_x0000_t202" style="position:absolute;margin-left:184.35pt;margin-top:551.15pt;width:50pt;height:12pt;z-index:251720704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0;margin-top:0;width:381.15pt;height:555.45pt;z-index:251687936;mso-wrap-style:tight" stroked="f">
            <v:textbox style="mso-next-textbox:#_x0000_s1056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81.15pt;height:555.45pt;z-index:251660288;mso-wrap-style:tight" stroked="f">
            <v:textbox style="mso-next-textbox:#_x0000_s1029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0" type="#_x0000_t202" style="position:absolute;margin-left:608.15pt;margin-top:525.7pt;width:50pt;height:12pt;z-index:251693056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86" type="#_x0000_t202" style="position:absolute;margin-left:605.35pt;margin-top:551.15pt;width:50pt;height:12pt;z-index:251719680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420.85pt;margin-top:0;width:381.15pt;height:555.45pt;z-index:251686912;mso-wrap-style:tight" stroked="f">
            <v:textbox style="mso-next-textbox:#_x0000_s1055">
              <w:txbxContent/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81.15pt;height:555.45pt;z-index:251661312;mso-wrap-style:tight" stroked="f">
            <v:textbox style="mso-next-textbox:#_x0000_s1030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1" type="#_x0000_t202" style="position:absolute;margin-left:187.15pt;margin-top:525.7pt;width:50pt;height:12pt;z-index:251694080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85" type="#_x0000_t202" style="position:absolute;margin-left:184.35pt;margin-top:551.15pt;width:50pt;height:12pt;z-index:251718656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0;margin-top:0;width:381.15pt;height:555.45pt;z-index:251685888;mso-wrap-style:tight" stroked="f">
            <v:textbox style="mso-next-textbox:#_x0000_s1054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81.15pt;height:555.45pt;z-index:251662336;mso-wrap-style:tight" stroked="f">
            <v:textbox style="mso-next-textbox:#_x0000_s1031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2" type="#_x0000_t202" style="position:absolute;margin-left:608.15pt;margin-top:525.7pt;width:50pt;height:12pt;z-index:251695104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84" type="#_x0000_t202" style="position:absolute;margin-left:605.35pt;margin-top:551.15pt;width:50pt;height:12pt;z-index:251717632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420.85pt;margin-top:0;width:381.15pt;height:555.45pt;z-index:251684864;mso-wrap-style:tight" stroked="f">
            <v:textbox style="mso-next-textbox:#_x0000_s1053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81.15pt;height:555.45pt;z-index:251663360;mso-wrap-style:tight" stroked="f">
            <v:textbox style="mso-next-textbox:#_x0000_s1032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3" type="#_x0000_t202" style="position:absolute;margin-left:187.15pt;margin-top:525.7pt;width:50pt;height:12pt;z-index:251696128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83" type="#_x0000_t202" style="position:absolute;margin-left:184.35pt;margin-top:551.15pt;width:50pt;height:12pt;z-index:251716608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0;margin-top:0;width:381.15pt;height:555.45pt;z-index:251683840;mso-wrap-style:tight" stroked="f">
            <v:textbox style="mso-next-textbox:#_x0000_s1052">
              <w:txbxContent/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81.15pt;height:555.45pt;z-index:251664384;mso-wrap-style:tight" stroked="f">
            <v:textbox style="mso-next-textbox:#_x0000_s1033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4" type="#_x0000_t202" style="position:absolute;margin-left:608.15pt;margin-top:525.7pt;width:50pt;height:12pt;z-index:251697152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82" type="#_x0000_t202" style="position:absolute;margin-left:605.35pt;margin-top:551.15pt;width:50pt;height:12pt;z-index:251715584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420.85pt;margin-top:0;width:381.15pt;height:555.45pt;z-index:251682816;mso-wrap-style:tight" stroked="f">
            <v:textbox style="mso-next-textbox:#_x0000_s1051">
              <w:txbxContent/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0;margin-top:0;width:381.15pt;height:555.45pt;z-index:251665408;mso-wrap-style:tight" stroked="f">
            <v:textbox style="mso-next-textbox:#_x0000_s1034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5" type="#_x0000_t202" style="position:absolute;margin-left:187.15pt;margin-top:525.7pt;width:50pt;height:12pt;z-index:251698176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81" type="#_x0000_t202" style="position:absolute;margin-left:184.35pt;margin-top:551.15pt;width:50pt;height:12pt;z-index:251714560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0;margin-top:0;width:381.15pt;height:555.45pt;z-index:251681792;mso-wrap-style:tight" stroked="f">
            <v:textbox style="mso-next-textbox:#_x0000_s1050">
              <w:txbxContent/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20.85pt;margin-top:0;width:381.15pt;height:555.45pt;z-index:251666432;mso-wrap-style:tight" stroked="f">
            <v:textbox style="mso-next-textbox:#_x0000_s1035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6" type="#_x0000_t202" style="position:absolute;margin-left:608.15pt;margin-top:525.7pt;width:50pt;height:12pt;z-index:251699200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80" type="#_x0000_t202" style="position:absolute;margin-left:605.35pt;margin-top:551.15pt;width:50pt;height:12pt;z-index:251713536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420.85pt;margin-top:0;width:381.15pt;height:555.45pt;z-index:251680768;mso-wrap-style:tight" stroked="f">
            <v:textbox style="mso-next-textbox:#_x0000_s1049">
              <w:txbxContent/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0;margin-top:0;width:381.15pt;height:555.45pt;z-index:251667456;mso-wrap-style:tight" stroked="f">
            <v:textbox style="mso-next-textbox:#_x0000_s1036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7" type="#_x0000_t202" style="position:absolute;margin-left:184.35pt;margin-top:525.7pt;width:50pt;height:12pt;z-index:251700224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79" type="#_x0000_t202" style="position:absolute;margin-left:184.35pt;margin-top:551.15pt;width:50pt;height:12pt;z-index:251712512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0;margin-top:0;width:381.15pt;height:555.45pt;z-index:251679744;mso-wrap-style:tight" stroked="f">
            <v:textbox style="mso-next-textbox:#_x0000_s1048">
              <w:txbxContent/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20.85pt;margin-top:0;width:381.15pt;height:555.45pt;z-index:251668480;mso-wrap-style:tight" stroked="f">
            <v:textbox style="mso-next-textbox:#_x0000_s1037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8" type="#_x0000_t202" style="position:absolute;margin-left:605.35pt;margin-top:525.7pt;width:50pt;height:12pt;z-index:251701248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78" type="#_x0000_t202" style="position:absolute;margin-left:605.35pt;margin-top:551.15pt;width:50pt;height:12pt;z-index:251711488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420.85pt;margin-top:0;width:381.15pt;height:555.45pt;z-index:251678720;mso-wrap-style:tight" stroked="f">
            <v:textbox style="mso-next-textbox:#_x0000_s1047">
              <w:txbxContent/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0;margin-top:0;width:381.15pt;height:555.45pt;z-index:251669504;mso-wrap-style:tight" stroked="f">
            <v:textbox style="mso-next-textbox:#_x0000_s1038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69" type="#_x0000_t202" style="position:absolute;margin-left:184.35pt;margin-top:525.7pt;width:50pt;height:12pt;z-index:251702272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77" type="#_x0000_t202" style="position:absolute;margin-left:184.35pt;margin-top:551.15pt;width:50pt;height:12pt;z-index:251710464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0;margin-top:0;width:381.15pt;height:555.45pt;z-index:251677696;mso-wrap-style:tight" stroked="f">
            <v:textbox style="mso-next-textbox:#_x0000_s1046">
              <w:txbxContent/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20.85pt;margin-top:0;width:381.15pt;height:555.45pt;z-index:251670528;mso-wrap-style:tight" stroked="f">
            <v:textbox style="mso-next-textbox:#_x0000_s1039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70" type="#_x0000_t202" style="position:absolute;margin-left:605.35pt;margin-top:525.7pt;width:50pt;height:12pt;z-index:251703296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76" type="#_x0000_t202" style="position:absolute;margin-left:605.35pt;margin-top:551.15pt;width:50pt;height:12pt;z-index:251709440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420.85pt;margin-top:0;width:381.15pt;height:555.45pt;z-index:251676672;mso-wrap-style:tight" stroked="f">
            <v:textbox style="mso-next-textbox:#_x0000_s1045">
              <w:txbxContent/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0;margin-top:0;width:381.15pt;height:555.45pt;z-index:251671552;mso-wrap-style:tight" stroked="f">
            <v:textbox style="mso-next-textbox:#_x0000_s1040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71" type="#_x0000_t202" style="position:absolute;margin-left:184.35pt;margin-top:525.7pt;width:50pt;height:12pt;z-index:251704320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br w:type="page"/>
      </w:r>
    </w:p>
    <w:p w:rsidR="008B27FF" w:rsidRDefault="008B27FF">
      <w:r>
        <w:rPr>
          <w:noProof/>
          <w:lang w:eastAsia="ru-RU"/>
        </w:rPr>
        <w:lastRenderedPageBreak/>
        <w:pict>
          <v:shape id="_x0000_s1075" type="#_x0000_t202" style="position:absolute;margin-left:184.35pt;margin-top:551.15pt;width:50pt;height:12pt;z-index:251708416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0;margin-top:0;width:381.15pt;height:555.45pt;z-index:251675648;mso-wrap-style:tight" stroked="f">
            <v:textbox style="mso-next-textbox:#_x0000_s1044">
              <w:txbxContent/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20.85pt;margin-top:0;width:381.15pt;height:555.45pt;z-index:251672576;mso-wrap-style:tight" stroked="f">
            <v:textbox style="mso-next-textbox:#_x0000_s1041">
              <w:txbxContent/>
            </v:textbox>
          </v:shape>
        </w:pict>
      </w:r>
      <w:r>
        <w:t xml:space="preserve"> </w:t>
      </w:r>
    </w:p>
    <w:p w:rsidR="008B27FF" w:rsidRDefault="008B27FF">
      <w:r>
        <w:rPr>
          <w:noProof/>
          <w:lang w:eastAsia="ru-RU"/>
        </w:rPr>
        <w:pict>
          <v:shape id="_x0000_s1072" type="#_x0000_t202" style="position:absolute;margin-left:605.35pt;margin-top:525.7pt;width:50pt;height:12pt;z-index:251705344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br w:type="page"/>
      </w:r>
    </w:p>
    <w:p w:rsidR="008E3DED" w:rsidRDefault="008B27FF">
      <w:r>
        <w:rPr>
          <w:noProof/>
          <w:lang w:eastAsia="ru-RU"/>
        </w:rPr>
        <w:lastRenderedPageBreak/>
        <w:pict>
          <v:shape id="_x0000_s1074" type="#_x0000_t202" style="position:absolute;margin-left:605.35pt;margin-top:551.15pt;width:50pt;height:12pt;z-index:251707392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184.35pt;margin-top:551.15pt;width:50pt;height:12pt;z-index:251706368;mso-wrap-style:tight" stroked="f">
            <v:textbox inset="0,0,0,0">
              <w:txbxContent>
                <w:p w:rsidR="008B27FF" w:rsidRPr="008B27FF" w:rsidRDefault="008B27FF" w:rsidP="008B27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420.85pt;margin-top:0;width:381.15pt;height:555.45pt;z-index:251674624;mso-wrap-style:tight" stroked="f">
            <v:textbox style="mso-next-textbox:#_x0000_s1043">
              <w:txbxContent/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0;margin-top:0;width:381.15pt;height:555.45pt;z-index:251673600;mso-wrap-style:tight" stroked="f">
            <v:textbox style="mso-next-textbox:#_x0000_s1042">
              <w:txbxContent/>
            </v:textbox>
          </v:shape>
        </w:pict>
      </w:r>
    </w:p>
    <w:sectPr w:rsidR="008E3DED" w:rsidSect="008B27FF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12"/>
    <w:multiLevelType w:val="hybridMultilevel"/>
    <w:tmpl w:val="9F680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743372"/>
    <w:multiLevelType w:val="hybridMultilevel"/>
    <w:tmpl w:val="D84C7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318D1"/>
    <w:multiLevelType w:val="hybridMultilevel"/>
    <w:tmpl w:val="81E00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C0847"/>
    <w:multiLevelType w:val="hybridMultilevel"/>
    <w:tmpl w:val="8A00B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375A7"/>
    <w:multiLevelType w:val="hybridMultilevel"/>
    <w:tmpl w:val="8F82E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669F4"/>
    <w:multiLevelType w:val="hybridMultilevel"/>
    <w:tmpl w:val="1A34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7FF"/>
    <w:rsid w:val="003744BF"/>
    <w:rsid w:val="008B27FF"/>
    <w:rsid w:val="008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 style="mso-wrap-style:tight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27F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8B27FF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8B27FF"/>
    <w:rPr>
      <w:rFonts w:ascii="Calibri" w:eastAsia="Times New Roman" w:hAnsi="Calibri" w:cs="Times New Roman"/>
    </w:rPr>
  </w:style>
  <w:style w:type="character" w:styleId="a5">
    <w:name w:val="page number"/>
    <w:basedOn w:val="a0"/>
    <w:rsid w:val="008B27FF"/>
  </w:style>
  <w:style w:type="paragraph" w:customStyle="1" w:styleId="a6">
    <w:name w:val="ААА_текст"/>
    <w:basedOn w:val="a"/>
    <w:link w:val="a7"/>
    <w:rsid w:val="008B27F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7">
    <w:name w:val="ААА_текст Знак"/>
    <w:link w:val="a6"/>
    <w:rsid w:val="008B27FF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FontStyle13">
    <w:name w:val="Font Style13"/>
    <w:rsid w:val="008B27F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8B27FF"/>
    <w:rPr>
      <w:rFonts w:ascii="Times New Roman" w:hAnsi="Times New Roman" w:cs="Times New Roman" w:hint="default"/>
      <w:sz w:val="18"/>
      <w:szCs w:val="18"/>
    </w:rPr>
  </w:style>
  <w:style w:type="paragraph" w:customStyle="1" w:styleId="newncpi">
    <w:name w:val="newncpi"/>
    <w:basedOn w:val="a"/>
    <w:rsid w:val="008B27F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B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8B27FF"/>
    <w:rPr>
      <w:rFonts w:ascii="Times New Roman" w:hAnsi="Times New Roman" w:cs="Times New Roman"/>
      <w:sz w:val="30"/>
      <w:szCs w:val="30"/>
    </w:rPr>
  </w:style>
  <w:style w:type="paragraph" w:styleId="a8">
    <w:name w:val="footnote text"/>
    <w:basedOn w:val="a"/>
    <w:link w:val="a9"/>
    <w:semiHidden/>
    <w:rsid w:val="008B27FF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B27FF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8B27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B27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7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Страничек - 32_x000d_ Разворотов - 16_x000d_Листов бумаги - 8_x000d_Тетрадок - 1 по 8 листов_x000d_Добавлено - 3 пустые страницы_x000d_Поля в мм - 7 сверху, 7 снизу, 7 от переплета, 7 от границы листа.</dc:description>
  <cp:lastModifiedBy>Admin</cp:lastModifiedBy>
  <cp:revision>1</cp:revision>
  <dcterms:created xsi:type="dcterms:W3CDTF">2018-04-14T08:12:00Z</dcterms:created>
  <dcterms:modified xsi:type="dcterms:W3CDTF">2018-04-14T08:16:00Z</dcterms:modified>
</cp:coreProperties>
</file>